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4F08" w14:textId="77777777" w:rsidR="00361BF1" w:rsidRPr="0090279B" w:rsidRDefault="002221D2" w:rsidP="00F83E19">
      <w:pPr>
        <w:pStyle w:val="Standard"/>
        <w:jc w:val="center"/>
        <w:rPr>
          <w:b/>
        </w:rPr>
      </w:pPr>
      <w:r w:rsidRPr="0090279B">
        <w:rPr>
          <w:b/>
        </w:rPr>
        <w:t>M</w:t>
      </w:r>
      <w:r w:rsidR="00361BF1" w:rsidRPr="0090279B">
        <w:rPr>
          <w:b/>
        </w:rPr>
        <w:t xml:space="preserve">eetmed </w:t>
      </w:r>
      <w:r w:rsidR="00A26A0B" w:rsidRPr="0090279B">
        <w:rPr>
          <w:b/>
        </w:rPr>
        <w:t>kiirgus</w:t>
      </w:r>
      <w:r w:rsidR="00FB1C29" w:rsidRPr="0090279B">
        <w:rPr>
          <w:b/>
        </w:rPr>
        <w:t xml:space="preserve">ohutuse </w:t>
      </w:r>
      <w:r w:rsidR="00361BF1" w:rsidRPr="0090279B">
        <w:rPr>
          <w:b/>
        </w:rPr>
        <w:t>tagamiseks</w:t>
      </w:r>
    </w:p>
    <w:p w14:paraId="2492ED01" w14:textId="77777777" w:rsidR="00F83E19" w:rsidRPr="0090279B" w:rsidRDefault="00F83E19" w:rsidP="00361BF1">
      <w:pPr>
        <w:pStyle w:val="Standard"/>
        <w:rPr>
          <w:b/>
        </w:rPr>
      </w:pPr>
    </w:p>
    <w:p w14:paraId="339B0606" w14:textId="77777777" w:rsidR="00F83E19" w:rsidRPr="0090279B" w:rsidRDefault="00F83E19" w:rsidP="00F83E19">
      <w:pPr>
        <w:jc w:val="both"/>
        <w:rPr>
          <w:rFonts w:cstheme="minorHAnsi"/>
        </w:rPr>
      </w:pPr>
      <w:r w:rsidRPr="0090279B">
        <w:rPr>
          <w:rFonts w:cstheme="minorHAnsi"/>
          <w:b/>
        </w:rPr>
        <w:t>Kaitsemeetmed:</w:t>
      </w:r>
    </w:p>
    <w:p w14:paraId="5D42D2AB" w14:textId="77777777" w:rsidR="00F83E19" w:rsidRPr="0090279B" w:rsidRDefault="00F83E19" w:rsidP="00F83E19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 eeskirja järgimine on kohustuslik kõigile kiirgustöötajatele ning teistele isikutele, kes OÜ-s Kiirgusohutus töötades puutuvad või võivad kokku puutuda röntgenseadmetest tuleneva ioniseeriva kiirgusega. Eeskirja tutvustatakse enne kiirgustööle asumist ning hiljem vajaduse korral, nt muudatuste sisseviimisel.</w:t>
      </w:r>
    </w:p>
    <w:p w14:paraId="6798D6B1" w14:textId="77777777" w:rsidR="001111B0" w:rsidRPr="0090279B" w:rsidRDefault="001111B0" w:rsidP="00F83E19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  <w:color w:val="000000" w:themeColor="text1"/>
          <w:szCs w:val="24"/>
        </w:rPr>
        <w:t xml:space="preserve">Rase kiirgustöötaja on kohustatud teavitama kiirgustegevusloa </w:t>
      </w:r>
      <w:sdt>
        <w:sdtPr>
          <w:rPr>
            <w:rFonts w:cstheme="minorHAnsi"/>
            <w:color w:val="000000" w:themeColor="text1"/>
            <w:szCs w:val="24"/>
          </w:rPr>
          <w:tag w:val="goog_rdk_40"/>
          <w:id w:val="5613431"/>
        </w:sdtPr>
        <w:sdtEndPr>
          <w:rPr>
            <w:color w:val="auto"/>
          </w:rPr>
        </w:sdtEndPr>
        <w:sdtContent>
          <w:sdt>
            <w:sdtPr>
              <w:rPr>
                <w:rFonts w:cstheme="minorHAnsi"/>
                <w:color w:val="000000" w:themeColor="text1"/>
                <w:szCs w:val="24"/>
              </w:rPr>
              <w:tag w:val="goog_rdk_43"/>
              <w:id w:val="5613434"/>
            </w:sdtPr>
            <w:sdtEndPr>
              <w:rPr>
                <w:color w:val="auto"/>
              </w:rPr>
            </w:sdtEndPr>
            <w:sdtContent>
              <w:r w:rsidRPr="0090279B">
                <w:rPr>
                  <w:rFonts w:cstheme="minorHAnsi"/>
                  <w:color w:val="000000" w:themeColor="text1"/>
                  <w:szCs w:val="24"/>
                </w:rPr>
                <w:t>omajat oma rasedusest võimalikult varakult, et loote doos raseduse jooksul ei ületaks 1 mSv.</w:t>
              </w:r>
              <w:r w:rsidRPr="0090279B">
                <w:rPr>
                  <w:rFonts w:cstheme="minorHAnsi"/>
                  <w:szCs w:val="24"/>
                </w:rPr>
                <w:t xml:space="preserve"> </w:t>
              </w:r>
            </w:sdtContent>
          </w:sdt>
        </w:sdtContent>
      </w:sdt>
    </w:p>
    <w:p w14:paraId="6D7125B5" w14:textId="77777777" w:rsidR="00F323D5" w:rsidRPr="0090279B" w:rsidRDefault="00F83E19" w:rsidP="00F83E19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Kiirgustöös ning kiirgustöö kavandamisel lähtutakse Eesti Vabariigis kehtivatest kiirgusohutusalastest õigusaktidest, asjakohastest rahvusvahelistest ning siseriiklikest juhenditest ja juhistest, järelevalveameti suunistest, võttes arvesse ALARA-printsiipi.</w:t>
      </w:r>
      <w:r w:rsidR="00F323D5" w:rsidRPr="0090279B">
        <w:rPr>
          <w:rFonts w:cstheme="minorHAnsi"/>
        </w:rPr>
        <w:t xml:space="preserve"> </w:t>
      </w:r>
    </w:p>
    <w:p w14:paraId="28C06FB1" w14:textId="77777777" w:rsidR="00F83E19" w:rsidRPr="0090279B" w:rsidRDefault="00906353" w:rsidP="00F83E19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 w:rsidRPr="0090279B">
        <w:rPr>
          <w:rFonts w:cstheme="minorHAnsi"/>
          <w:color w:val="000000" w:themeColor="text1"/>
        </w:rPr>
        <w:t>R</w:t>
      </w:r>
      <w:r w:rsidR="00F323D5" w:rsidRPr="0090279B">
        <w:rPr>
          <w:rFonts w:cstheme="minorHAnsi"/>
          <w:color w:val="000000" w:themeColor="text1"/>
        </w:rPr>
        <w:t xml:space="preserve">öntgenülesvõtet </w:t>
      </w:r>
      <w:r w:rsidRPr="0090279B">
        <w:rPr>
          <w:rFonts w:cstheme="minorHAnsi"/>
          <w:color w:val="000000" w:themeColor="text1"/>
        </w:rPr>
        <w:t xml:space="preserve">ei </w:t>
      </w:r>
      <w:r w:rsidR="00F323D5" w:rsidRPr="0090279B">
        <w:rPr>
          <w:rFonts w:cstheme="minorHAnsi"/>
          <w:color w:val="000000" w:themeColor="text1"/>
        </w:rPr>
        <w:t>te</w:t>
      </w:r>
      <w:r w:rsidRPr="0090279B">
        <w:rPr>
          <w:rFonts w:cstheme="minorHAnsi"/>
          <w:color w:val="000000" w:themeColor="text1"/>
        </w:rPr>
        <w:t>hta</w:t>
      </w:r>
      <w:r w:rsidR="00F323D5" w:rsidRPr="0090279B">
        <w:rPr>
          <w:rFonts w:cstheme="minorHAnsi"/>
          <w:color w:val="000000" w:themeColor="text1"/>
        </w:rPr>
        <w:t xml:space="preserve"> juhtudel, kui see ei ole kliiniliselt õigustatud või uuringust tulenev kahju on suurem kui kasu. </w:t>
      </w:r>
      <w:r w:rsidR="009A49B1" w:rsidRPr="0090279B">
        <w:rPr>
          <w:rFonts w:cstheme="minorHAnsi"/>
          <w:color w:val="000000" w:themeColor="text1"/>
        </w:rPr>
        <w:t>Uuringu</w:t>
      </w:r>
      <w:r w:rsidR="00F323D5" w:rsidRPr="0090279B">
        <w:rPr>
          <w:rFonts w:cstheme="minorHAnsi"/>
          <w:color w:val="000000" w:themeColor="text1"/>
        </w:rPr>
        <w:t xml:space="preserve"> õigustamisel pööratakse erilist tähelepanu rasedate</w:t>
      </w:r>
      <w:r w:rsidRPr="0090279B">
        <w:rPr>
          <w:rFonts w:cstheme="minorHAnsi"/>
          <w:color w:val="000000" w:themeColor="text1"/>
        </w:rPr>
        <w:t>le</w:t>
      </w:r>
      <w:r w:rsidR="00F323D5" w:rsidRPr="0090279B">
        <w:rPr>
          <w:rFonts w:cstheme="minorHAnsi"/>
          <w:color w:val="000000" w:themeColor="text1"/>
        </w:rPr>
        <w:t xml:space="preserve"> </w:t>
      </w:r>
      <w:r w:rsidRPr="0090279B">
        <w:rPr>
          <w:rFonts w:cstheme="minorHAnsi"/>
          <w:color w:val="000000" w:themeColor="text1"/>
        </w:rPr>
        <w:t xml:space="preserve">naistele </w:t>
      </w:r>
      <w:r w:rsidR="00F323D5" w:rsidRPr="0090279B">
        <w:rPr>
          <w:rFonts w:cstheme="minorHAnsi"/>
          <w:color w:val="000000" w:themeColor="text1"/>
        </w:rPr>
        <w:t>ja alla 1</w:t>
      </w:r>
      <w:r w:rsidR="0090279B" w:rsidRPr="0090279B">
        <w:rPr>
          <w:rFonts w:cstheme="minorHAnsi"/>
          <w:color w:val="000000" w:themeColor="text1"/>
        </w:rPr>
        <w:t>5</w:t>
      </w:r>
      <w:r w:rsidR="00F323D5" w:rsidRPr="0090279B">
        <w:rPr>
          <w:rFonts w:cstheme="minorHAnsi"/>
          <w:color w:val="000000" w:themeColor="text1"/>
        </w:rPr>
        <w:t>-aastaste</w:t>
      </w:r>
      <w:r w:rsidRPr="0090279B">
        <w:rPr>
          <w:rFonts w:cstheme="minorHAnsi"/>
          <w:color w:val="000000" w:themeColor="text1"/>
        </w:rPr>
        <w:t>le lastele.</w:t>
      </w:r>
    </w:p>
    <w:sdt>
      <w:sdtPr>
        <w:rPr>
          <w:rFonts w:cstheme="minorHAnsi"/>
        </w:rPr>
        <w:tag w:val="goog_rdk_22"/>
        <w:id w:val="5613413"/>
      </w:sdtPr>
      <w:sdtEndPr/>
      <w:sdtContent>
        <w:p w14:paraId="7989922B" w14:textId="77777777" w:rsidR="00F83E19" w:rsidRPr="0090279B" w:rsidRDefault="00F83E19" w:rsidP="00F83E19">
          <w:pPr>
            <w:pStyle w:val="ListParagraph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</w:rPr>
            <w:t>Röntgenseadme</w:t>
          </w:r>
          <w:r w:rsidR="0090279B" w:rsidRPr="0090279B">
            <w:rPr>
              <w:rFonts w:cstheme="minorHAnsi"/>
            </w:rPr>
            <w:t>te</w:t>
          </w:r>
          <w:r w:rsidRPr="0090279B">
            <w:rPr>
              <w:rFonts w:cstheme="minorHAnsi"/>
            </w:rPr>
            <w:t xml:space="preserve">ga teevad kiirgustööd üksnes kiirgustöötajad, keda on eelnevalt juhendatud töötamaks konkreetse seadmega ning kes omavad piisavaid kiirgusohutusalaseid teadmisi. </w:t>
          </w:r>
        </w:p>
        <w:p w14:paraId="2DB976A8" w14:textId="77777777" w:rsidR="00F83E19" w:rsidRPr="0090279B" w:rsidRDefault="00F83E19" w:rsidP="00F83E19">
          <w:pPr>
            <w:pStyle w:val="ListParagraph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>Vajaduse korral kiirgustöötaja identifitseerib patsiendi, samuti küsib fertiilses eas naispatsiendilt tema võimaliku raseduse ning</w:t>
          </w:r>
          <w:r w:rsidR="00906353" w:rsidRPr="0090279B">
            <w:rPr>
              <w:rFonts w:cstheme="minorHAnsi"/>
              <w:color w:val="000000" w:themeColor="text1"/>
            </w:rPr>
            <w:t xml:space="preserve"> selle kestuse kohta. Patsienti, laste puhul temaga kaasasolevat isikut</w:t>
          </w:r>
          <w:r w:rsidR="00906353" w:rsidRPr="0090279B">
            <w:rPr>
              <w:rFonts w:cstheme="minorHAnsi"/>
              <w:color w:val="0070C0"/>
            </w:rPr>
            <w:t xml:space="preserve">, </w:t>
          </w:r>
          <w:r w:rsidRPr="0090279B">
            <w:rPr>
              <w:rFonts w:cstheme="minorHAnsi"/>
            </w:rPr>
            <w:t>informeeritakse ioniseeriva kiirguse poolt põhjustatud riskidest</w:t>
          </w:r>
          <w:r w:rsidR="00F323D5" w:rsidRPr="0090279B">
            <w:rPr>
              <w:rFonts w:cstheme="minorHAnsi"/>
            </w:rPr>
            <w:t>.</w:t>
          </w:r>
        </w:p>
      </w:sdtContent>
    </w:sdt>
    <w:p w14:paraId="3F09C866" w14:textId="77777777" w:rsidR="009A49B1" w:rsidRPr="0090279B" w:rsidRDefault="00F83E19" w:rsidP="008046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90279B">
        <w:rPr>
          <w:rFonts w:cstheme="minorHAnsi"/>
          <w:color w:val="000000" w:themeColor="text1"/>
        </w:rPr>
        <w:t>Patsiendile paigaldatakse isikukaitsevahendid (</w:t>
      </w:r>
      <w:proofErr w:type="spellStart"/>
      <w:r w:rsidR="0090279B" w:rsidRPr="0090279B">
        <w:rPr>
          <w:rFonts w:cstheme="minorHAnsi"/>
          <w:color w:val="000000" w:themeColor="text1"/>
        </w:rPr>
        <w:t>intraoraalse</w:t>
      </w:r>
      <w:proofErr w:type="spellEnd"/>
      <w:r w:rsidR="0090279B" w:rsidRPr="0090279B">
        <w:rPr>
          <w:rFonts w:cstheme="minorHAnsi"/>
          <w:color w:val="000000" w:themeColor="text1"/>
        </w:rPr>
        <w:t xml:space="preserve"> röntgenülesvõtte puhul </w:t>
      </w:r>
      <w:r w:rsidRPr="0090279B">
        <w:rPr>
          <w:rFonts w:cstheme="minorHAnsi"/>
          <w:color w:val="000000" w:themeColor="text1"/>
        </w:rPr>
        <w:t>kiirguskaitse põll</w:t>
      </w:r>
      <w:r w:rsidR="0090279B" w:rsidRPr="0090279B">
        <w:rPr>
          <w:rFonts w:cstheme="minorHAnsi"/>
          <w:color w:val="000000" w:themeColor="text1"/>
        </w:rPr>
        <w:t xml:space="preserve"> ja</w:t>
      </w:r>
      <w:r w:rsidRPr="0090279B">
        <w:rPr>
          <w:rFonts w:cstheme="minorHAnsi"/>
          <w:color w:val="000000" w:themeColor="text1"/>
        </w:rPr>
        <w:t xml:space="preserve"> kilpnäärmekaitse</w:t>
      </w:r>
      <w:r w:rsidR="0090279B" w:rsidRPr="0090279B">
        <w:rPr>
          <w:rFonts w:cstheme="minorHAnsi"/>
          <w:color w:val="000000" w:themeColor="text1"/>
        </w:rPr>
        <w:t>, KKKT ja panoraamröntgeni puhul kaitsepeleriin</w:t>
      </w:r>
      <w:r w:rsidRPr="0090279B">
        <w:rPr>
          <w:rFonts w:cstheme="minorHAnsi"/>
          <w:color w:val="000000" w:themeColor="text1"/>
        </w:rPr>
        <w:t>).</w:t>
      </w:r>
      <w:r w:rsidR="009A49B1" w:rsidRPr="0090279B">
        <w:rPr>
          <w:rFonts w:cstheme="minorHAnsi"/>
          <w:color w:val="000000" w:themeColor="text1"/>
        </w:rPr>
        <w:t xml:space="preserve"> Kui röntgenülesvõtte tegemise ajal on vältimatult vajalik patsiendiga kaasasoleva isiku viibimine röntgenruumis, nt patsiendi positsioneerimiseks, siis paigaldatakse isikukaitsevahendid ka temale.</w:t>
      </w:r>
    </w:p>
    <w:p w14:paraId="7559C1D3" w14:textId="77777777" w:rsidR="00F83E19" w:rsidRPr="0090279B" w:rsidRDefault="00F83E19" w:rsidP="008046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333333"/>
        </w:rPr>
        <w:t xml:space="preserve"> </w:t>
      </w:r>
      <w:r w:rsidRPr="0090279B">
        <w:rPr>
          <w:rFonts w:cstheme="minorHAnsi"/>
        </w:rPr>
        <w:t xml:space="preserve">Kiirguskaitsevahendite puhtust ja terviklikkust kontrollitakse igapäevaselt visuaalse vaatluse teel. Kiirguskaitsevahendeid hoitakse ja kasutatakse viisil, mis ennetab nende määrdumist ja muul viisil kahjustumist. </w:t>
      </w:r>
      <w:r w:rsidR="00804631" w:rsidRPr="0090279B">
        <w:rPr>
          <w:rFonts w:cstheme="minorHAnsi"/>
          <w:szCs w:val="24"/>
        </w:rPr>
        <w:t>Kahjustatud isikukaitsevahenditest teavitatakse otsest juhti.</w:t>
      </w:r>
    </w:p>
    <w:p w14:paraId="0F6DB484" w14:textId="77777777" w:rsidR="00F83E19" w:rsidRPr="0090279B" w:rsidRDefault="00F83E19" w:rsidP="00F83E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Kiirgustöötaja on kohustatud röntgenpildi tegemise ajaks minema kaitsesirmi taha ja sulgema ruumi ukse. </w:t>
      </w:r>
    </w:p>
    <w:p w14:paraId="7EB2DEFA" w14:textId="77777777" w:rsidR="00F83E19" w:rsidRPr="0090279B" w:rsidRDefault="00F83E19" w:rsidP="00F83E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Röntgenseadme rikke või rikke kahtluse korral katkestatakse töö koheselt, teavitatakse otsest juhti ja vajadusel teisi kiirgustöötajaid ning seejärel konsulteeritakse hooldusinseneriga või meditsiinifüüsikuga. Vajadusel kutsutakse insener ettevõttesse kohale.</w:t>
      </w:r>
    </w:p>
    <w:p w14:paraId="2F211169" w14:textId="77777777" w:rsidR="00804631" w:rsidRPr="0090279B" w:rsidRDefault="00804631" w:rsidP="008046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000000"/>
          <w:szCs w:val="24"/>
        </w:rPr>
        <w:t xml:space="preserve">Töötatakse vaid nõuetekohaste seadmetega, mis on läbinud heakskiidu- ja toimimiskatsed ning mida hooldatakse regulaarselt vastavalt tootja juhistele. </w:t>
      </w:r>
      <w:r w:rsidRPr="0090279B">
        <w:rPr>
          <w:rFonts w:cstheme="minorHAnsi"/>
          <w:szCs w:val="24"/>
        </w:rPr>
        <w:t>Seadmete toimimiskatseid tehakse üks kord kahe aasta tagant või peale röntgentoru vahetust.</w:t>
      </w:r>
    </w:p>
    <w:sdt>
      <w:sdtPr>
        <w:rPr>
          <w:rFonts w:cstheme="minorHAnsi"/>
          <w:szCs w:val="24"/>
        </w:rPr>
        <w:tag w:val="goog_rdk_42"/>
        <w:id w:val="5613433"/>
      </w:sdtPr>
      <w:sdtEndPr/>
      <w:sdtContent>
        <w:p w14:paraId="22A5B4E6" w14:textId="77777777" w:rsidR="00444B4D" w:rsidRPr="0090279B" w:rsidRDefault="00444B4D" w:rsidP="00444B4D">
          <w:pPr>
            <w:pStyle w:val="ListParagraph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</w:rPr>
            <w:t>Kiirgusallikaid paigaldavad, hooldavad ja ohutustavad vaid vastavat luba omavad ettevõtted.</w:t>
          </w:r>
        </w:p>
        <w:p w14:paraId="4A19A788" w14:textId="77777777" w:rsidR="00367A98" w:rsidRPr="0090279B" w:rsidRDefault="00367A98" w:rsidP="00367A98">
          <w:pPr>
            <w:pStyle w:val="ListParagraph"/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 w:rsidRPr="0090279B">
            <w:rPr>
              <w:rFonts w:cstheme="minorHAnsi"/>
              <w:szCs w:val="24"/>
            </w:rPr>
            <w:t xml:space="preserve">Kontrolli- ja jälgimisala ning kiirgusallikas on tähistatud kiirgusohumärgisega, kõrvaliste isikute juurdepääs kontrolli- ja jälgimisalale on piiratud. </w:t>
          </w:r>
        </w:p>
      </w:sdtContent>
    </w:sdt>
    <w:p w14:paraId="553CED4A" w14:textId="77777777" w:rsidR="00F83E19" w:rsidRPr="0090279B" w:rsidRDefault="00444B4D" w:rsidP="00F83E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commentRangeStart w:id="0"/>
      <w:r w:rsidRPr="0090279B">
        <w:rPr>
          <w:rFonts w:cstheme="minorHAnsi"/>
        </w:rPr>
        <w:t>Kiirgustöötajate isikudoose</w:t>
      </w:r>
      <w:r w:rsidR="00F83E19" w:rsidRPr="0090279B">
        <w:rPr>
          <w:rFonts w:cstheme="minorHAnsi"/>
        </w:rPr>
        <w:t xml:space="preserve"> arvestatakse üks kord aastas arvutuslikul meetodil, võttes arvesse kiirgusohutushinnangu käigus saadud doosikiirusi ja aasta jooksul tehtud ülesvõtete arvu.</w:t>
      </w:r>
      <w:commentRangeEnd w:id="0"/>
      <w:r w:rsidR="0090279B" w:rsidRPr="0090279B">
        <w:rPr>
          <w:rStyle w:val="CommentReference"/>
          <w:rFonts w:ascii="Times New Roman" w:eastAsia="SimSun" w:hAnsi="Times New Roman" w:cs="Mangal"/>
          <w:kern w:val="3"/>
          <w:lang w:eastAsia="zh-CN" w:bidi="hi-IN"/>
        </w:rPr>
        <w:commentReference w:id="0"/>
      </w:r>
    </w:p>
    <w:p w14:paraId="1D680468" w14:textId="77777777" w:rsidR="00F83E19" w:rsidRPr="0090279B" w:rsidRDefault="00F83E19" w:rsidP="00F83E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Mittekavandatud kiiritamised </w:t>
      </w:r>
      <w:r w:rsidR="004202B2" w:rsidRPr="0090279B">
        <w:rPr>
          <w:rFonts w:cstheme="minorHAnsi"/>
        </w:rPr>
        <w:t>dokumenteeritakse</w:t>
      </w:r>
      <w:r w:rsidRPr="0090279B">
        <w:rPr>
          <w:rFonts w:cstheme="minorHAnsi"/>
        </w:rPr>
        <w:t xml:space="preserve"> vastaval vormil ning </w:t>
      </w:r>
      <w:r w:rsidR="0082177A" w:rsidRPr="0090279B">
        <w:rPr>
          <w:rFonts w:cstheme="minorHAnsi"/>
        </w:rPr>
        <w:t xml:space="preserve">üks </w:t>
      </w:r>
      <w:r w:rsidRPr="0090279B">
        <w:rPr>
          <w:rFonts w:cstheme="minorHAnsi"/>
        </w:rPr>
        <w:t>kord aastas analüüsitakse nende</w:t>
      </w:r>
      <w:r w:rsidR="0082177A" w:rsidRPr="0090279B">
        <w:rPr>
          <w:rFonts w:cstheme="minorHAnsi"/>
        </w:rPr>
        <w:t xml:space="preserve"> põhjuseid, </w:t>
      </w:r>
      <w:r w:rsidRPr="0090279B">
        <w:rPr>
          <w:rFonts w:cstheme="minorHAnsi"/>
        </w:rPr>
        <w:t xml:space="preserve">vajadusel </w:t>
      </w:r>
      <w:r w:rsidR="0082177A" w:rsidRPr="0090279B">
        <w:rPr>
          <w:rFonts w:cstheme="minorHAnsi"/>
        </w:rPr>
        <w:t xml:space="preserve">muudetakse </w:t>
      </w:r>
      <w:r w:rsidRPr="0090279B">
        <w:rPr>
          <w:rFonts w:cstheme="minorHAnsi"/>
        </w:rPr>
        <w:t>töökorraldust.</w:t>
      </w:r>
    </w:p>
    <w:sdt>
      <w:sdtPr>
        <w:rPr>
          <w:rFonts w:cstheme="minorHAnsi"/>
        </w:rPr>
        <w:tag w:val="goog_rdk_23"/>
        <w:id w:val="5613414"/>
      </w:sdtPr>
      <w:sdtEndPr>
        <w:rPr>
          <w:rFonts w:cstheme="minorBidi"/>
        </w:rPr>
      </w:sdtEndPr>
      <w:sdtContent>
        <w:p w14:paraId="37D91AE7" w14:textId="77777777" w:rsidR="007C4D7D" w:rsidRPr="007C4D7D" w:rsidRDefault="00D26C2F" w:rsidP="00D26C2F">
          <w:pPr>
            <w:pStyle w:val="ListParagraph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Kui röntgenseadet enam kiirgustööks ei kasutata, antakse see ohutustamiseks </w:t>
          </w:r>
          <w:r w:rsidRPr="0090279B">
            <w:rPr>
              <w:rFonts w:cstheme="minorHAnsi"/>
              <w:color w:val="000000" w:themeColor="text1"/>
              <w:szCs w:val="24"/>
            </w:rPr>
            <w:t xml:space="preserve">üle kas tootja esindajale, kellel on vastav kiirgustegevusluba või vastavat luba omavale </w:t>
          </w:r>
          <w:proofErr w:type="spellStart"/>
          <w:r w:rsidRPr="0090279B">
            <w:rPr>
              <w:rFonts w:cstheme="minorHAnsi"/>
              <w:color w:val="000000" w:themeColor="text1"/>
              <w:szCs w:val="24"/>
            </w:rPr>
            <w:t>jäätmekäitlejale</w:t>
          </w:r>
          <w:proofErr w:type="spellEnd"/>
          <w:r w:rsidRPr="0090279B">
            <w:rPr>
              <w:rFonts w:cstheme="minorHAnsi"/>
              <w:color w:val="000000" w:themeColor="text1"/>
              <w:szCs w:val="24"/>
            </w:rPr>
            <w:t>.</w:t>
          </w:r>
        </w:p>
        <w:p w14:paraId="3A7DB910" w14:textId="5FDA13AB" w:rsidR="00D26C2F" w:rsidRPr="007C4D7D" w:rsidRDefault="007C4D7D" w:rsidP="007C4D7D">
          <w:pPr>
            <w:pStyle w:val="ListParagraph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>
            <w:rPr>
              <w:rFonts w:cstheme="minorHAnsi"/>
              <w:szCs w:val="24"/>
            </w:rPr>
            <w:t xml:space="preserve">Efektiivdoosi doosipiirang normaalsetes töötingimustes on kiirgustöötajatele ja elanikele 0,3 </w:t>
          </w:r>
          <w:proofErr w:type="spellStart"/>
          <w:r>
            <w:rPr>
              <w:rFonts w:cstheme="minorHAnsi"/>
              <w:szCs w:val="24"/>
            </w:rPr>
            <w:t>mSv</w:t>
          </w:r>
          <w:proofErr w:type="spellEnd"/>
          <w:r>
            <w:rPr>
              <w:rFonts w:cstheme="minorHAnsi"/>
              <w:szCs w:val="24"/>
            </w:rPr>
            <w:t>/a. Doosipiirangu ületamisel muudetakse töökorraldust, võetakse kasutusele täiendavad kiirguskaitsevahendid või</w:t>
          </w:r>
          <w:r>
            <w:rPr>
              <w:rFonts w:cstheme="minorHAnsi"/>
              <w:color w:val="2F5496" w:themeColor="accent1" w:themeShade="BF"/>
              <w:szCs w:val="24"/>
            </w:rPr>
            <w:t> </w:t>
          </w:r>
          <w:r>
            <w:rPr>
              <w:rFonts w:cstheme="minorHAnsi"/>
              <w:szCs w:val="24"/>
            </w:rPr>
            <w:t xml:space="preserve">tõhustatakse </w:t>
          </w:r>
          <w:proofErr w:type="spellStart"/>
          <w:r>
            <w:rPr>
              <w:rFonts w:cstheme="minorHAnsi"/>
              <w:szCs w:val="24"/>
            </w:rPr>
            <w:t>kaitsevarjestust</w:t>
          </w:r>
          <w:proofErr w:type="spellEnd"/>
          <w:r>
            <w:rPr>
              <w:rFonts w:cstheme="minorHAnsi"/>
              <w:szCs w:val="24"/>
            </w:rPr>
            <w:t xml:space="preserve">. Doosipiirang põhineb </w:t>
          </w:r>
          <w:r>
            <w:rPr>
              <w:rFonts w:cstheme="minorHAnsi"/>
              <w:szCs w:val="24"/>
            </w:rPr>
            <w:lastRenderedPageBreak/>
            <w:t>kiirgusohutushinnangul.</w:t>
          </w:r>
        </w:p>
        <w:bookmarkStart w:id="1" w:name="_heading=h.gjdgxs" w:displacedByCustomXml="next"/>
        <w:bookmarkEnd w:id="1" w:displacedByCustomXml="next"/>
      </w:sdtContent>
    </w:sdt>
    <w:p w14:paraId="043165E5" w14:textId="77777777" w:rsidR="00D26C2F" w:rsidRPr="0090279B" w:rsidRDefault="00D26C2F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61EB5D0" w14:textId="77777777" w:rsidR="00D26C2F" w:rsidRPr="0090279B" w:rsidRDefault="00D26C2F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1331F28A" w14:textId="77777777" w:rsidR="00D26C2F" w:rsidRPr="0090279B" w:rsidRDefault="00D26C2F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E3242EA" w14:textId="77777777" w:rsidR="00D26C2F" w:rsidRPr="0090279B" w:rsidRDefault="00D26C2F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693E0058" w14:textId="77777777" w:rsidR="00D26C2F" w:rsidRPr="0090279B" w:rsidRDefault="00D26C2F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0AA01B32" w14:textId="77777777" w:rsidR="00FB1C29" w:rsidRPr="0090279B" w:rsidRDefault="00C62F4B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  <w:r w:rsidRPr="0090279B">
        <w:rPr>
          <w:b/>
          <w:sz w:val="24"/>
        </w:rPr>
        <w:t>Isiku</w:t>
      </w:r>
      <w:r w:rsidR="00FB1C29" w:rsidRPr="0090279B">
        <w:rPr>
          <w:b/>
          <w:sz w:val="24"/>
        </w:rPr>
        <w:t>kaitsevahendid:</w:t>
      </w:r>
    </w:p>
    <w:p w14:paraId="3B3FFDDE" w14:textId="77777777" w:rsidR="00E46E11" w:rsidRPr="0090279B" w:rsidRDefault="00E46E11" w:rsidP="00D26C2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9"/>
        <w:gridCol w:w="1745"/>
        <w:gridCol w:w="2394"/>
      </w:tblGrid>
      <w:tr w:rsidR="00FB1C29" w:rsidRPr="0090279B" w14:paraId="1117AFF0" w14:textId="77777777" w:rsidTr="00E46E11">
        <w:trPr>
          <w:trHeight w:val="332"/>
        </w:trPr>
        <w:tc>
          <w:tcPr>
            <w:tcW w:w="1909" w:type="dxa"/>
          </w:tcPr>
          <w:p w14:paraId="20FB0A0A" w14:textId="77777777" w:rsidR="00D26C2F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Kaitsevahend</w:t>
            </w:r>
          </w:p>
        </w:tc>
        <w:tc>
          <w:tcPr>
            <w:tcW w:w="1745" w:type="dxa"/>
          </w:tcPr>
          <w:p w14:paraId="59BCD3AF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Arv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(tk)</w:t>
            </w:r>
          </w:p>
        </w:tc>
        <w:tc>
          <w:tcPr>
            <w:tcW w:w="2394" w:type="dxa"/>
          </w:tcPr>
          <w:p w14:paraId="3C11C74D" w14:textId="77777777" w:rsidR="00F83E1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Pb ekvivalent 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mm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B1C29" w:rsidRPr="0090279B" w14:paraId="416C550C" w14:textId="77777777" w:rsidTr="00F83E19">
        <w:tc>
          <w:tcPr>
            <w:tcW w:w="1909" w:type="dxa"/>
          </w:tcPr>
          <w:p w14:paraId="54C5514B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Kaitsepõll</w:t>
            </w:r>
          </w:p>
        </w:tc>
        <w:tc>
          <w:tcPr>
            <w:tcW w:w="1745" w:type="dxa"/>
          </w:tcPr>
          <w:p w14:paraId="30CC928C" w14:textId="77777777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94" w:type="dxa"/>
          </w:tcPr>
          <w:p w14:paraId="331ED8B5" w14:textId="77777777" w:rsidR="00FB1C29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  <w:tr w:rsidR="00FB1C29" w:rsidRPr="0090279B" w14:paraId="0D30AC35" w14:textId="77777777" w:rsidTr="00F83E19">
        <w:tc>
          <w:tcPr>
            <w:tcW w:w="1909" w:type="dxa"/>
          </w:tcPr>
          <w:p w14:paraId="74077729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Kilpnäärmekaitse</w:t>
            </w:r>
          </w:p>
        </w:tc>
        <w:tc>
          <w:tcPr>
            <w:tcW w:w="1745" w:type="dxa"/>
          </w:tcPr>
          <w:p w14:paraId="5D735CE0" w14:textId="77777777" w:rsidR="00FB1C29" w:rsidRPr="0090279B" w:rsidRDefault="00F83E1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2DBED651" w14:textId="77777777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90279B"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0279B" w14:paraId="36AC740C" w14:textId="77777777" w:rsidTr="00F83E19">
        <w:tc>
          <w:tcPr>
            <w:tcW w:w="1909" w:type="dxa"/>
          </w:tcPr>
          <w:p w14:paraId="1F4B2B5F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Kaitsepeleriin</w:t>
            </w:r>
          </w:p>
        </w:tc>
        <w:tc>
          <w:tcPr>
            <w:tcW w:w="1745" w:type="dxa"/>
          </w:tcPr>
          <w:p w14:paraId="21CBA53E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1C8F0B2D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</w:tbl>
    <w:p w14:paraId="10ECBAC4" w14:textId="53E38CAE" w:rsidR="007D358B" w:rsidRDefault="007D358B" w:rsidP="00361BF1"/>
    <w:p w14:paraId="12C142BB" w14:textId="640700A5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Kiirgustöötajate juhendamise ja koolituse kavad.</w:t>
      </w:r>
      <w:r w:rsidRPr="009920F0">
        <w:rPr>
          <w:rFonts w:asciiTheme="minorHAnsi" w:hAnsiTheme="minorHAnsi" w:cstheme="minorHAnsi"/>
          <w:sz w:val="22"/>
        </w:rPr>
        <w:t xml:space="preserve"> Kiirgustöötaja esmane juhendamine toimub enne kiirgustööle asumist ning edaspidi kord aastas, vajadusel tihedamini. Kiirgustöötaja osaleb esmasel koolitusel hiljemalt 6 kuu jooksul peale kiirgustööle asumist ning täienduskoolitusel vähemalt iga 5 aasta tagant. Kiirgustöötajate kiirgusohutusalane koolitus on kavas läbi viia 16.06.2019, mis on määratud kõikidel</w:t>
      </w:r>
      <w:r>
        <w:rPr>
          <w:rFonts w:asciiTheme="minorHAnsi" w:hAnsiTheme="minorHAnsi" w:cstheme="minorHAnsi"/>
          <w:sz w:val="22"/>
        </w:rPr>
        <w:t>e ettevõtte kiirgustöötajatele.</w:t>
      </w:r>
    </w:p>
    <w:p w14:paraId="1B29AE64" w14:textId="77777777" w:rsidR="009920F0" w:rsidRPr="009920F0" w:rsidRDefault="009920F0" w:rsidP="009920F0">
      <w:pPr>
        <w:jc w:val="both"/>
        <w:rPr>
          <w:rFonts w:asciiTheme="minorHAnsi" w:hAnsiTheme="minorHAnsi" w:cstheme="minorHAnsi"/>
          <w:b/>
          <w:color w:val="2F5496" w:themeColor="accent1" w:themeShade="BF"/>
          <w:sz w:val="22"/>
        </w:rPr>
      </w:pPr>
    </w:p>
    <w:p w14:paraId="2913FD7C" w14:textId="2D6330F5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Ruumide ja kiirgusallika märgistus.</w:t>
      </w:r>
      <w:r w:rsidRPr="009920F0">
        <w:rPr>
          <w:rFonts w:asciiTheme="minorHAnsi" w:hAnsiTheme="minorHAnsi" w:cstheme="minorHAnsi"/>
          <w:sz w:val="22"/>
        </w:rPr>
        <w:t xml:space="preserve"> Kontrolli- ja jälgimisala ning kiirgusallika</w:t>
      </w:r>
      <w:r w:rsidR="004A54AE">
        <w:rPr>
          <w:rFonts w:asciiTheme="minorHAnsi" w:hAnsiTheme="minorHAnsi" w:cstheme="minorHAnsi"/>
          <w:sz w:val="22"/>
        </w:rPr>
        <w:t>d</w:t>
      </w:r>
      <w:r w:rsidRPr="009920F0">
        <w:rPr>
          <w:rFonts w:asciiTheme="minorHAnsi" w:hAnsiTheme="minorHAnsi" w:cstheme="minorHAnsi"/>
          <w:sz w:val="22"/>
        </w:rPr>
        <w:t xml:space="preserve"> on tähistatud kiirgusohumärgisega, kõrvaliste isikute juurdepääs kontrollialale on piiratud. Röntgenruumi on paigaldatud valvesignalisatsioon ning ruumi uks on lukustatav.</w:t>
      </w:r>
    </w:p>
    <w:p w14:paraId="7EF038A3" w14:textId="7777777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6D587399" w14:textId="28D888A5" w:rsidR="00FB02BC" w:rsidRPr="00FB02BC" w:rsidRDefault="009920F0" w:rsidP="00FB02BC">
      <w:pPr>
        <w:jc w:val="both"/>
        <w:rPr>
          <w:rFonts w:asciiTheme="minorHAnsi" w:hAnsi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Kiirgusallika asukoht ruumis, ruumide ja kasutatud materjalide kirjeldused</w:t>
      </w:r>
      <w:r w:rsidRPr="009920F0">
        <w:rPr>
          <w:rFonts w:asciiTheme="minorHAnsi" w:hAnsiTheme="minorHAnsi" w:cstheme="minorHAnsi"/>
          <w:sz w:val="22"/>
        </w:rPr>
        <w:t>.</w:t>
      </w:r>
      <w:r w:rsidRPr="00FB02BC">
        <w:rPr>
          <w:rFonts w:asciiTheme="minorHAnsi" w:hAnsiTheme="minorHAnsi" w:cstheme="minorHAnsi"/>
          <w:sz w:val="20"/>
        </w:rPr>
        <w:t xml:space="preserve"> </w:t>
      </w:r>
      <w:r w:rsidR="00FB02BC">
        <w:rPr>
          <w:rFonts w:asciiTheme="minorHAnsi" w:hAnsiTheme="minorHAnsi"/>
          <w:sz w:val="22"/>
        </w:rPr>
        <w:t xml:space="preserve">Kiirgustegevus toimub </w:t>
      </w:r>
      <w:r w:rsidR="00FB02BC" w:rsidRPr="00FB02BC">
        <w:rPr>
          <w:rFonts w:asciiTheme="minorHAnsi" w:hAnsiTheme="minorHAnsi"/>
          <w:sz w:val="22"/>
        </w:rPr>
        <w:t>kahekorruselise kivimaja esimesel korrusel hambaravikabinetis</w:t>
      </w:r>
      <w:r w:rsidR="00FB02BC">
        <w:rPr>
          <w:rFonts w:asciiTheme="minorHAnsi" w:hAnsiTheme="minorHAnsi"/>
          <w:sz w:val="22"/>
        </w:rPr>
        <w:t xml:space="preserve"> ja röntgenkabinetis. Hambaravikabineti</w:t>
      </w:r>
      <w:r w:rsidR="00FB02BC" w:rsidRPr="00FB02BC">
        <w:rPr>
          <w:rFonts w:asciiTheme="minorHAnsi" w:hAnsiTheme="minorHAnsi"/>
          <w:sz w:val="22"/>
        </w:rPr>
        <w:t xml:space="preserve"> suurus on 25 m</w:t>
      </w:r>
      <w:r w:rsidR="00FB02BC" w:rsidRPr="00FB02BC">
        <w:rPr>
          <w:rFonts w:asciiTheme="minorHAnsi" w:hAnsiTheme="minorHAnsi"/>
          <w:sz w:val="22"/>
          <w:vertAlign w:val="superscript"/>
        </w:rPr>
        <w:t>2</w:t>
      </w:r>
      <w:r w:rsidR="00FB02BC">
        <w:rPr>
          <w:rFonts w:asciiTheme="minorHAnsi" w:hAnsiTheme="minorHAnsi"/>
          <w:sz w:val="22"/>
        </w:rPr>
        <w:t xml:space="preserve"> ning</w:t>
      </w:r>
      <w:r w:rsidR="00FB02BC" w:rsidRPr="00FB02BC">
        <w:rPr>
          <w:rFonts w:asciiTheme="minorHAnsi" w:hAnsiTheme="minorHAnsi"/>
          <w:sz w:val="22"/>
        </w:rPr>
        <w:t xml:space="preserve"> kõrvalruumideks on koridor, laoruum, sterilisatsiooniruum ja töötajate garderoob. Hambaravikabinetil on üks välissein ning kolm siseseina. </w:t>
      </w:r>
      <w:proofErr w:type="spellStart"/>
      <w:r w:rsidR="00FB02BC" w:rsidRPr="00FB02BC">
        <w:rPr>
          <w:rFonts w:asciiTheme="minorHAnsi" w:hAnsiTheme="minorHAnsi"/>
          <w:sz w:val="22"/>
        </w:rPr>
        <w:t>Siseseinad</w:t>
      </w:r>
      <w:proofErr w:type="spellEnd"/>
      <w:r w:rsidR="00FB02BC" w:rsidRPr="00FB02BC">
        <w:rPr>
          <w:rFonts w:asciiTheme="minorHAnsi" w:hAnsiTheme="minorHAnsi"/>
          <w:sz w:val="22"/>
        </w:rPr>
        <w:t xml:space="preserve"> ja </w:t>
      </w:r>
      <w:r w:rsidR="00FB02BC" w:rsidRPr="00FB02BC">
        <w:rPr>
          <w:rFonts w:asciiTheme="minorHAnsi" w:hAnsiTheme="minorHAnsi"/>
          <w:color w:val="000000" w:themeColor="text1"/>
          <w:sz w:val="22"/>
        </w:rPr>
        <w:t>ruumi uks</w:t>
      </w:r>
      <w:r w:rsidR="00FB02BC" w:rsidRPr="00FB02BC">
        <w:rPr>
          <w:rFonts w:asciiTheme="minorHAnsi" w:hAnsiTheme="minorHAnsi"/>
          <w:sz w:val="22"/>
        </w:rPr>
        <w:t xml:space="preserve"> on varjestatud pliiga (0,5 mm </w:t>
      </w:r>
      <w:proofErr w:type="spellStart"/>
      <w:r w:rsidR="00FB02BC" w:rsidRPr="00FB02BC">
        <w:rPr>
          <w:rFonts w:asciiTheme="minorHAnsi" w:hAnsiTheme="minorHAnsi"/>
          <w:sz w:val="22"/>
        </w:rPr>
        <w:t>Pb</w:t>
      </w:r>
      <w:proofErr w:type="spellEnd"/>
      <w:r w:rsidR="00FB02BC" w:rsidRPr="00FB02BC">
        <w:rPr>
          <w:rFonts w:asciiTheme="minorHAnsi" w:hAnsiTheme="minorHAnsi"/>
          <w:sz w:val="22"/>
        </w:rPr>
        <w:t>).</w:t>
      </w:r>
      <w:r w:rsidR="00FB02BC">
        <w:rPr>
          <w:rFonts w:asciiTheme="minorHAnsi" w:hAnsiTheme="minorHAnsi"/>
          <w:sz w:val="22"/>
        </w:rPr>
        <w:t xml:space="preserve"> Röntgenkabineti suurus on 20 m2 ning kõrvalruumideks on koridor ja laoruum. Röntgenkabinetis on üks välissein ja kolm siseseina. </w:t>
      </w:r>
      <w:proofErr w:type="spellStart"/>
      <w:r w:rsidR="00FB02BC">
        <w:rPr>
          <w:rFonts w:asciiTheme="minorHAnsi" w:hAnsiTheme="minorHAnsi"/>
          <w:sz w:val="22"/>
        </w:rPr>
        <w:t>Siseseinad</w:t>
      </w:r>
      <w:proofErr w:type="spellEnd"/>
      <w:r w:rsidR="00FB02BC">
        <w:rPr>
          <w:rFonts w:asciiTheme="minorHAnsi" w:hAnsiTheme="minorHAnsi"/>
          <w:sz w:val="22"/>
        </w:rPr>
        <w:t xml:space="preserve"> ja ruumi uks on varjestatud pliiga (1 mm </w:t>
      </w:r>
      <w:proofErr w:type="spellStart"/>
      <w:r w:rsidR="00FB02BC">
        <w:rPr>
          <w:rFonts w:asciiTheme="minorHAnsi" w:hAnsiTheme="minorHAnsi"/>
          <w:sz w:val="22"/>
        </w:rPr>
        <w:t>Pb</w:t>
      </w:r>
      <w:proofErr w:type="spellEnd"/>
      <w:r w:rsidR="00FB02BC">
        <w:rPr>
          <w:rFonts w:asciiTheme="minorHAnsi" w:hAnsiTheme="minorHAnsi"/>
          <w:sz w:val="22"/>
        </w:rPr>
        <w:t>).</w:t>
      </w:r>
      <w:r w:rsidR="00FB02BC" w:rsidRPr="00FB02BC">
        <w:rPr>
          <w:rFonts w:asciiTheme="minorHAnsi" w:hAnsiTheme="minorHAnsi"/>
          <w:sz w:val="22"/>
        </w:rPr>
        <w:t xml:space="preserve"> </w:t>
      </w:r>
      <w:r w:rsidR="00FB02BC">
        <w:rPr>
          <w:rFonts w:asciiTheme="minorHAnsi" w:hAnsiTheme="minorHAnsi"/>
          <w:sz w:val="22"/>
        </w:rPr>
        <w:t>Hambaravikabineti ja röntgenkabineti u</w:t>
      </w:r>
      <w:r w:rsidR="00FB02BC" w:rsidRPr="00FB02BC">
        <w:rPr>
          <w:rFonts w:asciiTheme="minorHAnsi" w:hAnsiTheme="minorHAnsi"/>
          <w:sz w:val="22"/>
        </w:rPr>
        <w:t>s</w:t>
      </w:r>
      <w:r w:rsidR="00FB02BC">
        <w:rPr>
          <w:rFonts w:asciiTheme="minorHAnsi" w:hAnsiTheme="minorHAnsi"/>
          <w:sz w:val="22"/>
        </w:rPr>
        <w:t>t</w:t>
      </w:r>
      <w:r w:rsidR="00FB02BC" w:rsidRPr="00FB02BC">
        <w:rPr>
          <w:rFonts w:asciiTheme="minorHAnsi" w:hAnsiTheme="minorHAnsi"/>
          <w:sz w:val="22"/>
        </w:rPr>
        <w:t>el on kiirgusohumärgis</w:t>
      </w:r>
      <w:r w:rsidR="00FB02BC">
        <w:rPr>
          <w:rFonts w:asciiTheme="minorHAnsi" w:hAnsiTheme="minorHAnsi"/>
          <w:sz w:val="22"/>
        </w:rPr>
        <w:t>ed</w:t>
      </w:r>
      <w:bookmarkStart w:id="2" w:name="_GoBack"/>
      <w:bookmarkEnd w:id="2"/>
      <w:r w:rsidR="00FB02BC" w:rsidRPr="00FB02BC">
        <w:rPr>
          <w:rFonts w:asciiTheme="minorHAnsi" w:hAnsiTheme="minorHAnsi"/>
          <w:sz w:val="22"/>
        </w:rPr>
        <w:t>.</w:t>
      </w:r>
    </w:p>
    <w:p w14:paraId="60B9C710" w14:textId="2022AD20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5B98DF74" w14:textId="77777777" w:rsidR="009920F0" w:rsidRDefault="009920F0" w:rsidP="00361BF1"/>
    <w:sectPr w:rsidR="009920F0" w:rsidSect="0082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riit Ruuge" w:date="2019-06-17T20:44:00Z" w:initials="PR">
    <w:p w14:paraId="6D6D9972" w14:textId="77777777" w:rsidR="0090279B" w:rsidRDefault="0090279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6D99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BD8"/>
    <w:multiLevelType w:val="hybridMultilevel"/>
    <w:tmpl w:val="DBD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7D83"/>
    <w:multiLevelType w:val="hybridMultilevel"/>
    <w:tmpl w:val="348C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iit Ruuge">
    <w15:presenceInfo w15:providerId="None" w15:userId="Priit Ruu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61BF1"/>
    <w:rsid w:val="001111B0"/>
    <w:rsid w:val="001F3DF1"/>
    <w:rsid w:val="002221D2"/>
    <w:rsid w:val="002F4D31"/>
    <w:rsid w:val="00361BF1"/>
    <w:rsid w:val="00367A98"/>
    <w:rsid w:val="004202B2"/>
    <w:rsid w:val="00444B4D"/>
    <w:rsid w:val="004A4E2F"/>
    <w:rsid w:val="004A54AE"/>
    <w:rsid w:val="004A57DF"/>
    <w:rsid w:val="007C4D7D"/>
    <w:rsid w:val="007D358B"/>
    <w:rsid w:val="00804631"/>
    <w:rsid w:val="0082177A"/>
    <w:rsid w:val="00825A2E"/>
    <w:rsid w:val="00826248"/>
    <w:rsid w:val="00871507"/>
    <w:rsid w:val="0090279B"/>
    <w:rsid w:val="00906353"/>
    <w:rsid w:val="009920F0"/>
    <w:rsid w:val="009A49B1"/>
    <w:rsid w:val="009C70D9"/>
    <w:rsid w:val="00A26A0B"/>
    <w:rsid w:val="00AD69F6"/>
    <w:rsid w:val="00AF013D"/>
    <w:rsid w:val="00B060A2"/>
    <w:rsid w:val="00C62F4B"/>
    <w:rsid w:val="00C854FC"/>
    <w:rsid w:val="00D26C2F"/>
    <w:rsid w:val="00DD1B9F"/>
    <w:rsid w:val="00DE1853"/>
    <w:rsid w:val="00E46E11"/>
    <w:rsid w:val="00F323D5"/>
    <w:rsid w:val="00F83E19"/>
    <w:rsid w:val="00FB02BC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4291"/>
  <w15:docId w15:val="{AEE18FA8-87A3-4A95-91DD-91DE443C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table" w:styleId="TableGrid">
    <w:name w:val="Table Grid"/>
    <w:basedOn w:val="TableNormal"/>
    <w:uiPriority w:val="39"/>
    <w:rsid w:val="00FB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E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1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19"/>
    <w:rPr>
      <w:rFonts w:ascii="Tahoma" w:eastAsia="SimSun" w:hAnsi="Tahoma" w:cs="Mangal"/>
      <w:kern w:val="3"/>
      <w:sz w:val="16"/>
      <w:szCs w:val="14"/>
      <w:lang w:val="et-EE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0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79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79B"/>
    <w:rPr>
      <w:rFonts w:ascii="Times New Roman" w:eastAsia="SimSun" w:hAnsi="Times New Roman" w:cs="Mangal"/>
      <w:kern w:val="3"/>
      <w:sz w:val="20"/>
      <w:szCs w:val="18"/>
      <w:lang w:val="et-E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79B"/>
    <w:rPr>
      <w:rFonts w:ascii="Times New Roman" w:eastAsia="SimSun" w:hAnsi="Times New Roman" w:cs="Mangal"/>
      <w:b/>
      <w:bCs/>
      <w:kern w:val="3"/>
      <w:sz w:val="20"/>
      <w:szCs w:val="18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775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Keiman</dc:creator>
  <cp:keywords/>
  <dc:description/>
  <cp:lastModifiedBy>Priit Ruuge</cp:lastModifiedBy>
  <cp:revision>32</cp:revision>
  <dcterms:created xsi:type="dcterms:W3CDTF">2019-01-26T11:43:00Z</dcterms:created>
  <dcterms:modified xsi:type="dcterms:W3CDTF">2019-06-17T18:34:00Z</dcterms:modified>
</cp:coreProperties>
</file>