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9A" w:rsidRPr="00F75537" w:rsidRDefault="00E76E9A" w:rsidP="00E76E9A">
      <w:pPr>
        <w:jc w:val="center"/>
        <w:rPr>
          <w:b/>
          <w:sz w:val="28"/>
        </w:rPr>
      </w:pPr>
      <w:r w:rsidRPr="00F75537">
        <w:rPr>
          <w:b/>
          <w:sz w:val="28"/>
        </w:rPr>
        <w:t>Kiirgusohutushinnang</w:t>
      </w:r>
    </w:p>
    <w:p w:rsidR="00E76E9A" w:rsidRPr="00F75537" w:rsidRDefault="00E76E9A" w:rsidP="00FA10E2">
      <w:pPr>
        <w:jc w:val="both"/>
      </w:pPr>
    </w:p>
    <w:p w:rsidR="00650B10" w:rsidRPr="00F75537" w:rsidRDefault="00CE2170" w:rsidP="00FA10E2">
      <w:pPr>
        <w:jc w:val="both"/>
        <w:rPr>
          <w:b/>
          <w:sz w:val="24"/>
        </w:rPr>
      </w:pPr>
      <w:r w:rsidRPr="00F75537">
        <w:rPr>
          <w:b/>
          <w:sz w:val="24"/>
        </w:rPr>
        <w:t>1. Kiirgusallikate kirjeldus</w:t>
      </w:r>
    </w:p>
    <w:p w:rsidR="00982439" w:rsidRPr="00F75537" w:rsidRDefault="00982439" w:rsidP="00982439">
      <w:pPr>
        <w:spacing w:after="0" w:line="240" w:lineRule="auto"/>
        <w:jc w:val="both"/>
        <w:rPr>
          <w:rFonts w:eastAsia="Times New Roman" w:cs="Times New Roman"/>
          <w:b/>
          <w:color w:val="000000"/>
          <w:sz w:val="24"/>
          <w:szCs w:val="24"/>
          <w:lang w:eastAsia="et-EE"/>
        </w:rPr>
      </w:pPr>
      <w:r w:rsidRPr="00F75537">
        <w:rPr>
          <w:rFonts w:eastAsia="Times New Roman" w:cs="Times New Roman"/>
          <w:b/>
          <w:color w:val="000000"/>
          <w:sz w:val="24"/>
          <w:szCs w:val="24"/>
          <w:lang w:eastAsia="et-EE"/>
        </w:rPr>
        <w:t>Intraoraal</w:t>
      </w:r>
      <w:r w:rsidR="00F87202" w:rsidRPr="00F75537">
        <w:rPr>
          <w:rFonts w:eastAsia="Times New Roman" w:cs="Times New Roman"/>
          <w:b/>
          <w:color w:val="000000"/>
          <w:sz w:val="24"/>
          <w:szCs w:val="24"/>
          <w:lang w:eastAsia="et-EE"/>
        </w:rPr>
        <w:t>s</w:t>
      </w:r>
      <w:r w:rsidRPr="00F75537">
        <w:rPr>
          <w:rFonts w:eastAsia="Times New Roman" w:cs="Times New Roman"/>
          <w:b/>
          <w:color w:val="000000"/>
          <w:sz w:val="24"/>
          <w:szCs w:val="24"/>
          <w:lang w:eastAsia="et-EE"/>
        </w:rPr>
        <w:t>e röntgen</w:t>
      </w:r>
      <w:r w:rsidR="00BD6EEA" w:rsidRPr="00F75537">
        <w:rPr>
          <w:rFonts w:eastAsia="Times New Roman" w:cs="Times New Roman"/>
          <w:b/>
          <w:color w:val="000000"/>
          <w:sz w:val="24"/>
          <w:szCs w:val="24"/>
          <w:lang w:eastAsia="et-EE"/>
        </w:rPr>
        <w:t>sead</w:t>
      </w:r>
      <w:r w:rsidR="002B102B" w:rsidRPr="00F75537">
        <w:rPr>
          <w:rFonts w:eastAsia="Times New Roman" w:cs="Times New Roman"/>
          <w:b/>
          <w:color w:val="000000"/>
          <w:sz w:val="24"/>
          <w:szCs w:val="24"/>
          <w:lang w:eastAsia="et-EE"/>
        </w:rPr>
        <w:t>m</w:t>
      </w:r>
      <w:r w:rsidR="00BD6EEA" w:rsidRPr="00F75537">
        <w:rPr>
          <w:rFonts w:eastAsia="Times New Roman" w:cs="Times New Roman"/>
          <w:b/>
          <w:color w:val="000000"/>
          <w:sz w:val="24"/>
          <w:szCs w:val="24"/>
          <w:lang w:eastAsia="et-EE"/>
        </w:rPr>
        <w:t>e mudel ja s/n</w:t>
      </w:r>
    </w:p>
    <w:p w:rsidR="00982439" w:rsidRPr="00F75537" w:rsidRDefault="00982439" w:rsidP="00E3631E">
      <w:pPr>
        <w:spacing w:after="0"/>
        <w:jc w:val="both"/>
      </w:pPr>
    </w:p>
    <w:p w:rsidR="00CE2170" w:rsidRPr="00F75537" w:rsidRDefault="00CE2170" w:rsidP="00E3631E">
      <w:pPr>
        <w:spacing w:after="0"/>
        <w:jc w:val="both"/>
      </w:pPr>
      <w:r w:rsidRPr="00F75537">
        <w:t xml:space="preserve">Tootja: </w:t>
      </w:r>
      <w:r w:rsidR="00BD6EEA" w:rsidRPr="00F75537">
        <w:t>tootja</w:t>
      </w:r>
      <w:r w:rsidR="006772CD" w:rsidRPr="00F75537">
        <w:t xml:space="preserve"> nimi</w:t>
      </w:r>
      <w:r w:rsidR="00BD6EEA" w:rsidRPr="00F75537">
        <w:t xml:space="preserve"> ja riik</w:t>
      </w:r>
    </w:p>
    <w:p w:rsidR="00982439" w:rsidRPr="00F75537" w:rsidRDefault="00CE2170" w:rsidP="00982439">
      <w:pPr>
        <w:jc w:val="both"/>
        <w:rPr>
          <w:rFonts w:eastAsia="Times New Roman" w:cs="Times New Roman"/>
          <w:color w:val="000000"/>
          <w:sz w:val="24"/>
          <w:szCs w:val="24"/>
          <w:lang w:eastAsia="et-EE"/>
        </w:rPr>
      </w:pPr>
      <w:r w:rsidRPr="00F75537">
        <w:t xml:space="preserve">Röntgentoru: </w:t>
      </w:r>
      <w:r w:rsidR="00BD6EEA" w:rsidRPr="00F75537">
        <w:rPr>
          <w:rFonts w:eastAsia="Times New Roman" w:cs="Times New Roman"/>
          <w:color w:val="000000"/>
          <w:szCs w:val="24"/>
          <w:lang w:eastAsia="et-EE"/>
        </w:rPr>
        <w:t>mudel, s/n ….</w:t>
      </w:r>
      <w:r w:rsidR="00982439" w:rsidRPr="00F75537">
        <w:rPr>
          <w:rFonts w:eastAsia="Times New Roman" w:cs="Times New Roman"/>
          <w:color w:val="000000"/>
          <w:szCs w:val="24"/>
          <w:lang w:eastAsia="et-EE"/>
        </w:rPr>
        <w:t>, 70 kV, 7 mA, maksimaalne ekspositsioon 0,63 s</w:t>
      </w:r>
    </w:p>
    <w:p w:rsidR="00CE2170" w:rsidRPr="00F75537" w:rsidRDefault="00711017" w:rsidP="00E3631E">
      <w:pPr>
        <w:jc w:val="both"/>
      </w:pPr>
      <w:r w:rsidRPr="00F75537">
        <w:t>Röntgenülesvõtteid tehakse</w:t>
      </w:r>
      <w:r w:rsidR="00052809" w:rsidRPr="00F75537">
        <w:t xml:space="preserve"> ühe</w:t>
      </w:r>
      <w:r w:rsidRPr="00F75537">
        <w:t xml:space="preserve"> statsionaarse hambaröntgenseadmega</w:t>
      </w:r>
      <w:r w:rsidR="00EC73A9" w:rsidRPr="00F75537">
        <w:t xml:space="preserve">, mis on </w:t>
      </w:r>
      <w:r w:rsidRPr="00F75537">
        <w:t>elektrikiirgusseade</w:t>
      </w:r>
      <w:r w:rsidR="00EC73A9" w:rsidRPr="00F75537">
        <w:t xml:space="preserve"> ning</w:t>
      </w:r>
      <w:r w:rsidRPr="00F75537">
        <w:t xml:space="preserve"> koosneb röntgentorust ja kõrgepingegeneraatorist. Seadme käivitamine toimub juhtpuldist. </w:t>
      </w:r>
      <w:r w:rsidR="00CE2170" w:rsidRPr="00F75537">
        <w:t xml:space="preserve">Kasutatakse </w:t>
      </w:r>
      <w:r w:rsidR="00A13B98" w:rsidRPr="00F75537">
        <w:t>täisdigitaalset detektorit, mis on ühendatud juhtarvuti USB pesasse</w:t>
      </w:r>
      <w:r w:rsidR="00CE2170" w:rsidRPr="00F75537">
        <w:t xml:space="preserve">. </w:t>
      </w:r>
      <w:r w:rsidR="00A13B98" w:rsidRPr="00F75537">
        <w:t>Ekspositsiooniajad</w:t>
      </w:r>
      <w:r w:rsidR="004F49F1" w:rsidRPr="00F75537">
        <w:t>,</w:t>
      </w:r>
      <w:r w:rsidR="004F49F1" w:rsidRPr="00F75537">
        <w:rPr>
          <w:color w:val="000000" w:themeColor="text1"/>
        </w:rPr>
        <w:t xml:space="preserve"> sõltuvalt valitud</w:t>
      </w:r>
      <w:r w:rsidR="004F49F1" w:rsidRPr="00F75537">
        <w:rPr>
          <w:color w:val="FF0000"/>
        </w:rPr>
        <w:t xml:space="preserve"> </w:t>
      </w:r>
      <w:r w:rsidR="004F49F1" w:rsidRPr="00F75537">
        <w:rPr>
          <w:color w:val="000000" w:themeColor="text1"/>
        </w:rPr>
        <w:t xml:space="preserve">ülesvõttest, </w:t>
      </w:r>
      <w:r w:rsidR="00A13B98" w:rsidRPr="00F75537">
        <w:t xml:space="preserve">saadetakse </w:t>
      </w:r>
      <w:r w:rsidR="00DE3323" w:rsidRPr="00F75537">
        <w:t>automaatselt</w:t>
      </w:r>
      <w:r w:rsidR="00A13B98" w:rsidRPr="00F75537">
        <w:t xml:space="preserve"> </w:t>
      </w:r>
      <w:r w:rsidR="00A71097" w:rsidRPr="00F75537">
        <w:rPr>
          <w:color w:val="000000" w:themeColor="text1"/>
        </w:rPr>
        <w:t>juhtarvuti tarkvarast</w:t>
      </w:r>
      <w:r w:rsidR="00A71097" w:rsidRPr="00F75537">
        <w:rPr>
          <w:color w:val="FF0000"/>
        </w:rPr>
        <w:t xml:space="preserve"> </w:t>
      </w:r>
      <w:r w:rsidR="00DE3323" w:rsidRPr="00F75537">
        <w:t>intraoraalse röntgeni juhtpulti</w:t>
      </w:r>
      <w:r w:rsidR="00A13B98" w:rsidRPr="00F75537">
        <w:rPr>
          <w:color w:val="000000" w:themeColor="text1"/>
        </w:rPr>
        <w:t xml:space="preserve">. </w:t>
      </w:r>
      <w:r w:rsidR="00A13B98" w:rsidRPr="00F75537">
        <w:t>Ekspositsiooniajad jäävad vahemikku 0,05</w:t>
      </w:r>
      <w:r w:rsidR="00AC7F2E" w:rsidRPr="00F75537">
        <w:t>-</w:t>
      </w:r>
      <w:r w:rsidR="00A13B98" w:rsidRPr="00F75537">
        <w:t>0,125 s. Vajadusel saab aega muuta puldist.</w:t>
      </w:r>
      <w:r w:rsidR="00B41479" w:rsidRPr="00F75537">
        <w:t xml:space="preserve"> Seade on tähistatud kiirgusohumärgisega.</w:t>
      </w:r>
    </w:p>
    <w:p w:rsidR="00295EBF" w:rsidRPr="00F75537" w:rsidRDefault="00295EBF" w:rsidP="00E3631E">
      <w:pPr>
        <w:jc w:val="both"/>
      </w:pPr>
      <w:r w:rsidRPr="00F75537">
        <w:t xml:space="preserve">Seadmele tehakse </w:t>
      </w:r>
      <w:r w:rsidR="005A2CE5" w:rsidRPr="00F75537">
        <w:t xml:space="preserve">kvaliteedimõõtmisi </w:t>
      </w:r>
      <w:r w:rsidRPr="00F75537">
        <w:t xml:space="preserve">vähemalt </w:t>
      </w:r>
      <w:r w:rsidR="005A2CE5" w:rsidRPr="00F75537">
        <w:t xml:space="preserve">üks </w:t>
      </w:r>
      <w:r w:rsidRPr="00F75537">
        <w:t>kord kahe aasta jooksul või peale kiirgust tekitavate sõlmede remonti</w:t>
      </w:r>
      <w:r w:rsidR="005A2CE5" w:rsidRPr="00F75537">
        <w:t>. Kvaliteedimõõtmised viiakse läbi</w:t>
      </w:r>
      <w:r w:rsidRPr="00F75537">
        <w:t xml:space="preserve"> vastavalt EC RP 162 juhendile. Viimane mõõtmine toimus </w:t>
      </w:r>
      <w:r w:rsidR="00687423" w:rsidRPr="00F75537">
        <w:t>15.05.2019</w:t>
      </w:r>
      <w:r w:rsidRPr="00F75537">
        <w:t xml:space="preserve"> </w:t>
      </w:r>
      <w:r w:rsidR="002C1AB6" w:rsidRPr="00F75537">
        <w:t>(</w:t>
      </w:r>
      <w:r w:rsidR="005A2CE5" w:rsidRPr="00F75537">
        <w:t xml:space="preserve">protokoll </w:t>
      </w:r>
      <w:r w:rsidR="00BD6EEA" w:rsidRPr="00F75537">
        <w:t>nr PR17052019-2</w:t>
      </w:r>
      <w:r w:rsidR="002C1AB6" w:rsidRPr="00F75537">
        <w:t>)</w:t>
      </w:r>
      <w:r w:rsidRPr="00F75537">
        <w:t>, mille kohaselt seade vastab EC RP 162 nõuetele.</w:t>
      </w:r>
      <w:r w:rsidR="00687423" w:rsidRPr="00F75537">
        <w:t xml:space="preserve"> Röntgenseadme paigaldas ja paigaldamisjärgse tehniliste parameetrite kontrolli teostas OÜ </w:t>
      </w:r>
      <w:r w:rsidR="00BD6EEA" w:rsidRPr="00F75537">
        <w:t>Hooldusfirma</w:t>
      </w:r>
      <w:r w:rsidR="00687423" w:rsidRPr="00F75537">
        <w:t xml:space="preserve"> (KTL nr </w:t>
      </w:r>
      <w:r w:rsidR="00BD6EEA" w:rsidRPr="00F75537">
        <w:t>…</w:t>
      </w:r>
      <w:r w:rsidR="00687423" w:rsidRPr="00F75537">
        <w:t xml:space="preserve">, akt nr </w:t>
      </w:r>
      <w:r w:rsidR="00BD6EEA" w:rsidRPr="00F75537">
        <w:t>abc</w:t>
      </w:r>
      <w:r w:rsidR="00F53BBC" w:rsidRPr="00F75537">
        <w:t>), v</w:t>
      </w:r>
      <w:r w:rsidRPr="00F75537">
        <w:t xml:space="preserve">astav paigaldusakt </w:t>
      </w:r>
      <w:r w:rsidR="002B168C" w:rsidRPr="00F75537">
        <w:t xml:space="preserve">on </w:t>
      </w:r>
      <w:r w:rsidRPr="00F75537">
        <w:t xml:space="preserve">lisatud kiirgusohutushinnangule. Seadme ohutustamine toimub vastavalt </w:t>
      </w:r>
      <w:r w:rsidR="002B168C" w:rsidRPr="00F75537">
        <w:t>kiirgusallika ohutustamise kavale, mis on lisatud kiirgusohutushinnangule</w:t>
      </w:r>
      <w:r w:rsidRPr="00F75537">
        <w:t>.</w:t>
      </w:r>
    </w:p>
    <w:p w:rsidR="00CE2170" w:rsidRPr="00F75537" w:rsidRDefault="00CE2170" w:rsidP="00FA10E2">
      <w:pPr>
        <w:jc w:val="both"/>
        <w:rPr>
          <w:b/>
          <w:sz w:val="24"/>
        </w:rPr>
      </w:pPr>
      <w:r w:rsidRPr="00F75537">
        <w:rPr>
          <w:b/>
          <w:sz w:val="24"/>
        </w:rPr>
        <w:t>2. Kiirgustegevuse asukoha iseloomustus</w:t>
      </w:r>
    </w:p>
    <w:p w:rsidR="00CE2170" w:rsidRPr="00F75537" w:rsidRDefault="0080458B" w:rsidP="00FA10E2">
      <w:pPr>
        <w:jc w:val="both"/>
      </w:pPr>
      <w:bookmarkStart w:id="0" w:name="_GoBack"/>
      <w:r w:rsidRPr="00F75537">
        <w:t xml:space="preserve">Kiirgustegevus toimub </w:t>
      </w:r>
      <w:r w:rsidR="00EC73A9" w:rsidRPr="00F75537">
        <w:t>kahe</w:t>
      </w:r>
      <w:r w:rsidR="00DE3323" w:rsidRPr="00F75537">
        <w:t xml:space="preserve">korruselise kivimaja esimesel korrusel hambaravikabinetis, mille suurus on </w:t>
      </w:r>
      <w:r w:rsidR="00EC73A9" w:rsidRPr="00F75537">
        <w:t>25</w:t>
      </w:r>
      <w:r w:rsidR="00DE3323" w:rsidRPr="00F75537">
        <w:t xml:space="preserve"> m</w:t>
      </w:r>
      <w:r w:rsidR="00DE3323" w:rsidRPr="00F75537">
        <w:rPr>
          <w:vertAlign w:val="superscript"/>
        </w:rPr>
        <w:t>2</w:t>
      </w:r>
      <w:r w:rsidR="00DE3323" w:rsidRPr="00F75537">
        <w:t xml:space="preserve"> ning </w:t>
      </w:r>
      <w:r w:rsidR="00EC73A9" w:rsidRPr="00F75537">
        <w:t>mille kõrvalruumideks on koridor</w:t>
      </w:r>
      <w:r w:rsidR="00DE3323" w:rsidRPr="00F75537">
        <w:t>, l</w:t>
      </w:r>
      <w:r w:rsidR="00EC73A9" w:rsidRPr="00F75537">
        <w:t xml:space="preserve">aoruum, sterilisatsiooniruum </w:t>
      </w:r>
      <w:r w:rsidR="00DE3323" w:rsidRPr="00F75537">
        <w:t xml:space="preserve">ja töötajate </w:t>
      </w:r>
      <w:r w:rsidR="00EC73A9" w:rsidRPr="00F75537">
        <w:t>garderoob</w:t>
      </w:r>
      <w:r w:rsidR="00DE3323" w:rsidRPr="00F75537">
        <w:t xml:space="preserve">. Hambaravikabinetil on üks </w:t>
      </w:r>
      <w:r w:rsidR="00EC73A9" w:rsidRPr="00F75537">
        <w:t xml:space="preserve">välissein ning kolm siseseina. </w:t>
      </w:r>
      <w:proofErr w:type="spellStart"/>
      <w:r w:rsidR="00EC73A9" w:rsidRPr="00F75537">
        <w:t>S</w:t>
      </w:r>
      <w:r w:rsidR="00DE3323" w:rsidRPr="00F75537">
        <w:t>iseseinad</w:t>
      </w:r>
      <w:proofErr w:type="spellEnd"/>
      <w:r w:rsidR="00DE3323" w:rsidRPr="00F75537">
        <w:t xml:space="preserve"> </w:t>
      </w:r>
      <w:r w:rsidR="00EC73A9" w:rsidRPr="00F75537">
        <w:t xml:space="preserve">ja </w:t>
      </w:r>
      <w:r w:rsidR="00EC73A9" w:rsidRPr="007175DB">
        <w:rPr>
          <w:color w:val="000000" w:themeColor="text1"/>
        </w:rPr>
        <w:t>ruumi uks</w:t>
      </w:r>
      <w:r w:rsidR="00EC73A9" w:rsidRPr="00F75537">
        <w:t xml:space="preserve"> </w:t>
      </w:r>
      <w:r w:rsidR="00DE3323" w:rsidRPr="00F75537">
        <w:t xml:space="preserve">on </w:t>
      </w:r>
      <w:r w:rsidR="00EC73A9" w:rsidRPr="00F75537">
        <w:t xml:space="preserve">varjestatud </w:t>
      </w:r>
      <w:r w:rsidR="00DE3323" w:rsidRPr="00F75537">
        <w:t xml:space="preserve">pliiga </w:t>
      </w:r>
      <w:r w:rsidR="00EC73A9" w:rsidRPr="00F75537">
        <w:t>(0,5 mm Pb). Lisaks asub h</w:t>
      </w:r>
      <w:r w:rsidR="00DE3323" w:rsidRPr="00F75537">
        <w:t>ambaravikabinetis kaitsesirm (1 mm Pb).</w:t>
      </w:r>
      <w:r w:rsidR="00B41479" w:rsidRPr="00F75537">
        <w:t xml:space="preserve"> Ruumi uksel on kiirgusohumärgis.</w:t>
      </w:r>
    </w:p>
    <w:bookmarkEnd w:id="0"/>
    <w:p w:rsidR="00687423" w:rsidRPr="00F75537" w:rsidRDefault="00687423" w:rsidP="00FA10E2">
      <w:pPr>
        <w:jc w:val="both"/>
        <w:rPr>
          <w:noProof/>
          <w:lang w:eastAsia="et-EE"/>
        </w:rPr>
      </w:pPr>
    </w:p>
    <w:p w:rsidR="00BD6EEA" w:rsidRPr="00F75537" w:rsidRDefault="007175DB" w:rsidP="00FA10E2">
      <w:pPr>
        <w:jc w:val="both"/>
        <w:rPr>
          <w:noProof/>
          <w:lang w:eastAsia="et-E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1.3pt;margin-top:16.95pt;width:244.4pt;height:67.75pt;rotation:-1637920fd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" filled="f" stroked="f">
            <v:fill o:detectmouseclick="t"/>
            <v:textbox style="mso-fit-shape-to-text:t">
              <w:txbxContent>
                <w:p w:rsidR="00BD6EEA" w:rsidRPr="00BD6EEA" w:rsidRDefault="00BD6EEA" w:rsidP="00BD6EEA">
                  <w:pPr>
                    <w:jc w:val="center"/>
                    <w:rPr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>Ruumide joonis</w:t>
                  </w:r>
                </w:p>
              </w:txbxContent>
            </v:textbox>
          </v:shape>
        </w:pict>
      </w:r>
    </w:p>
    <w:p w:rsidR="00BD6EEA" w:rsidRPr="00F75537" w:rsidRDefault="00BD6EEA" w:rsidP="00FA10E2">
      <w:pPr>
        <w:jc w:val="both"/>
        <w:rPr>
          <w:noProof/>
          <w:lang w:eastAsia="et-EE"/>
        </w:rPr>
      </w:pPr>
    </w:p>
    <w:p w:rsidR="00BD6EEA" w:rsidRPr="00F75537" w:rsidRDefault="00BD6EEA" w:rsidP="00FA10E2">
      <w:pPr>
        <w:jc w:val="both"/>
        <w:rPr>
          <w:noProof/>
          <w:lang w:eastAsia="et-EE"/>
        </w:rPr>
      </w:pPr>
    </w:p>
    <w:p w:rsidR="00BD6EEA" w:rsidRPr="00F75537" w:rsidRDefault="00BD6EEA" w:rsidP="00FA10E2">
      <w:pPr>
        <w:jc w:val="both"/>
        <w:rPr>
          <w:noProof/>
          <w:lang w:eastAsia="et-EE"/>
        </w:rPr>
      </w:pPr>
    </w:p>
    <w:p w:rsidR="00BD6EEA" w:rsidRPr="00F75537" w:rsidRDefault="00BD6EEA" w:rsidP="00FA10E2">
      <w:pPr>
        <w:jc w:val="both"/>
        <w:rPr>
          <w:noProof/>
          <w:lang w:eastAsia="et-EE"/>
        </w:rPr>
      </w:pPr>
    </w:p>
    <w:p w:rsidR="00BD6EEA" w:rsidRPr="00F75537" w:rsidRDefault="00BD6EEA" w:rsidP="00FA10E2">
      <w:pPr>
        <w:jc w:val="both"/>
      </w:pPr>
    </w:p>
    <w:p w:rsidR="00687423" w:rsidRPr="00F75537" w:rsidRDefault="00687423" w:rsidP="00FA10E2">
      <w:pPr>
        <w:jc w:val="both"/>
      </w:pPr>
      <w:r w:rsidRPr="00F75537">
        <w:t>Joonis nr 1. Ruumiplaan koos kõrvalruumidega.</w:t>
      </w:r>
    </w:p>
    <w:p w:rsidR="0080458B" w:rsidRPr="00F75537" w:rsidRDefault="0080458B" w:rsidP="00FA10E2">
      <w:pPr>
        <w:jc w:val="both"/>
        <w:rPr>
          <w:b/>
          <w:sz w:val="24"/>
        </w:rPr>
      </w:pPr>
      <w:r w:rsidRPr="00F75537">
        <w:rPr>
          <w:b/>
          <w:sz w:val="24"/>
        </w:rPr>
        <w:lastRenderedPageBreak/>
        <w:t>3. Kiirgustegevuse kirjeldus</w:t>
      </w:r>
    </w:p>
    <w:p w:rsidR="00687423" w:rsidRPr="00F75537" w:rsidRDefault="00DE3323" w:rsidP="00E60C20">
      <w:pPr>
        <w:jc w:val="both"/>
      </w:pPr>
      <w:r w:rsidRPr="00F75537">
        <w:t>Ülesvõtte tegija asub ülesvõtete tegemise ajal hambaravikabinetis 4 m kaugusel röntgentorust varjestatud kaitsesirmi</w:t>
      </w:r>
      <w:r w:rsidR="00DE76E5" w:rsidRPr="00F75537">
        <w:t xml:space="preserve"> (</w:t>
      </w:r>
      <w:r w:rsidR="00EC73A9" w:rsidRPr="00F75537">
        <w:t>1</w:t>
      </w:r>
      <w:r w:rsidR="00DE76E5" w:rsidRPr="00F75537">
        <w:t xml:space="preserve"> mm Pb)</w:t>
      </w:r>
      <w:r w:rsidRPr="00F75537">
        <w:t xml:space="preserve"> taga. Ülesvõtte tegemise ajal o</w:t>
      </w:r>
      <w:r w:rsidR="00324C9D" w:rsidRPr="00F75537">
        <w:t>n hambaravikabineti uks suletud ja samal ajal</w:t>
      </w:r>
      <w:r w:rsidRPr="00F75537">
        <w:t xml:space="preserve"> </w:t>
      </w:r>
      <w:r w:rsidR="00324C9D" w:rsidRPr="00F75537">
        <w:t>u</w:t>
      </w:r>
      <w:r w:rsidRPr="00F75537">
        <w:t xml:space="preserve">kse taga inimesi ei </w:t>
      </w:r>
      <w:r w:rsidR="00D12F51" w:rsidRPr="00F75537">
        <w:t>viibi</w:t>
      </w:r>
      <w:r w:rsidR="00324C9D" w:rsidRPr="00F75537">
        <w:t xml:space="preserve">. Patsientide </w:t>
      </w:r>
      <w:r w:rsidRPr="00F75537">
        <w:t>ooteruum paikneb eemal</w:t>
      </w:r>
      <w:r w:rsidR="00324C9D" w:rsidRPr="00F75537">
        <w:t>,</w:t>
      </w:r>
      <w:r w:rsidRPr="00F75537">
        <w:t xml:space="preserve"> </w:t>
      </w:r>
      <w:r w:rsidR="00324C9D" w:rsidRPr="00F75537">
        <w:rPr>
          <w:color w:val="0070C0"/>
        </w:rPr>
        <w:t>5 m kaugusel (vt ruumiplaani) ja jälgimisalale kõrvalised isikud ei pääse</w:t>
      </w:r>
      <w:r w:rsidRPr="00F75537">
        <w:rPr>
          <w:color w:val="0070C0"/>
        </w:rPr>
        <w:t>.</w:t>
      </w:r>
      <w:r w:rsidRPr="00F75537">
        <w:t xml:space="preserve"> Nädalas tehakse kuni 10 ülesvõtet, maksimaalse ek</w:t>
      </w:r>
      <w:r w:rsidR="00DE76E5" w:rsidRPr="00F75537">
        <w:t>spositsiooniajaga 0,125 s</w:t>
      </w:r>
      <w:r w:rsidRPr="00F75537">
        <w:t>. Anduri fikseerimiseks kasutatakse spetsiaals</w:t>
      </w:r>
      <w:r w:rsidR="00DE76E5" w:rsidRPr="00F75537">
        <w:t xml:space="preserve">eid abivahendeid. </w:t>
      </w:r>
      <w:r w:rsidR="0080458B" w:rsidRPr="00F75537">
        <w:rPr>
          <w:color w:val="0070C0"/>
        </w:rPr>
        <w:t>Patsiendi kaitseks kasutatakse</w:t>
      </w:r>
      <w:r w:rsidR="00DD41B8" w:rsidRPr="00F75537">
        <w:rPr>
          <w:color w:val="0070C0"/>
        </w:rPr>
        <w:t xml:space="preserve"> </w:t>
      </w:r>
      <w:r w:rsidR="0080458B" w:rsidRPr="00F75537">
        <w:rPr>
          <w:color w:val="0070C0"/>
        </w:rPr>
        <w:t>kaits</w:t>
      </w:r>
      <w:r w:rsidR="00E60C20" w:rsidRPr="00F75537">
        <w:rPr>
          <w:color w:val="0070C0"/>
        </w:rPr>
        <w:t>epõllesid Pb ekvivalendiga 0,</w:t>
      </w:r>
      <w:r w:rsidR="00F75537" w:rsidRPr="00F75537">
        <w:rPr>
          <w:color w:val="0070C0"/>
        </w:rPr>
        <w:t>5</w:t>
      </w:r>
      <w:r w:rsidR="00CD6400" w:rsidRPr="00F75537">
        <w:rPr>
          <w:color w:val="0070C0"/>
        </w:rPr>
        <w:t xml:space="preserve"> mm</w:t>
      </w:r>
      <w:r w:rsidR="00324C9D" w:rsidRPr="00F75537">
        <w:rPr>
          <w:color w:val="0070C0"/>
        </w:rPr>
        <w:t xml:space="preserve"> ning kaitsekraed </w:t>
      </w:r>
      <w:proofErr w:type="spellStart"/>
      <w:r w:rsidR="00324C9D" w:rsidRPr="00F75537">
        <w:rPr>
          <w:color w:val="0070C0"/>
        </w:rPr>
        <w:t>Pb</w:t>
      </w:r>
      <w:proofErr w:type="spellEnd"/>
      <w:r w:rsidR="00324C9D" w:rsidRPr="00F75537">
        <w:rPr>
          <w:color w:val="0070C0"/>
        </w:rPr>
        <w:t xml:space="preserve"> ekvivalendiga 0,</w:t>
      </w:r>
      <w:r w:rsidR="00F75537" w:rsidRPr="00F75537">
        <w:rPr>
          <w:color w:val="0070C0"/>
        </w:rPr>
        <w:t>5</w:t>
      </w:r>
      <w:r w:rsidR="00324C9D" w:rsidRPr="00F75537">
        <w:rPr>
          <w:color w:val="0070C0"/>
        </w:rPr>
        <w:t xml:space="preserve"> mm</w:t>
      </w:r>
      <w:r w:rsidR="00FA10E2" w:rsidRPr="00F75537">
        <w:rPr>
          <w:color w:val="0070C0"/>
        </w:rPr>
        <w:t>.</w:t>
      </w:r>
      <w:r w:rsidR="00FA10E2" w:rsidRPr="00F75537">
        <w:t xml:space="preserve"> Uuringute õigustamisel lähtutakse Euroopa Komisjoni kiirguskaitsejuhendist nr 136 (</w:t>
      </w:r>
      <w:r w:rsidR="00FA10E2" w:rsidRPr="00F75537">
        <w:rPr>
          <w:i/>
        </w:rPr>
        <w:t>European guidelines on radiation protection in dental radiology</w:t>
      </w:r>
      <w:r w:rsidR="00FA10E2" w:rsidRPr="00F75537">
        <w:t>)</w:t>
      </w:r>
      <w:r w:rsidR="00E60C20" w:rsidRPr="00F75537">
        <w:t xml:space="preserve"> ja ERÜ </w:t>
      </w:r>
      <w:r w:rsidR="00EA3781" w:rsidRPr="00F75537">
        <w:t xml:space="preserve">juhendist </w:t>
      </w:r>
      <w:r w:rsidR="00E60C20" w:rsidRPr="00F75537">
        <w:t>„MEDITSIINIRADIOLOOGIA STANDARDPROTSEDUURIDE TEGEVUSJUHISED“, 2016.</w:t>
      </w:r>
      <w:r w:rsidR="009A3E3E" w:rsidRPr="00F75537">
        <w:t xml:space="preserve"> Patsiendidoosi optimeerimis</w:t>
      </w:r>
      <w:r w:rsidR="00E60C20" w:rsidRPr="00F75537">
        <w:t xml:space="preserve">eks </w:t>
      </w:r>
      <w:r w:rsidR="00EA3781" w:rsidRPr="00F75537">
        <w:t xml:space="preserve">intraoraalsel röntgenil </w:t>
      </w:r>
      <w:r w:rsidR="00E60C20" w:rsidRPr="00F75537">
        <w:t>kasutatakse</w:t>
      </w:r>
      <w:r w:rsidR="009A3E3E" w:rsidRPr="00F75537">
        <w:t xml:space="preserve"> töörežiimi </w:t>
      </w:r>
      <w:r w:rsidR="00E60C20" w:rsidRPr="00F75537">
        <w:t>valikut ja nelinurkset kollimatsiooni.</w:t>
      </w:r>
    </w:p>
    <w:p w:rsidR="0080458B" w:rsidRPr="00F75537" w:rsidRDefault="00445C31" w:rsidP="00E60C20">
      <w:pPr>
        <w:jc w:val="both"/>
      </w:pPr>
      <w:r w:rsidRPr="00F75537">
        <w:t>Kiirgustöötajad</w:t>
      </w:r>
      <w:r w:rsidR="00687423" w:rsidRPr="00F75537">
        <w:t xml:space="preserve"> </w:t>
      </w:r>
      <w:r w:rsidRPr="00F75537">
        <w:t xml:space="preserve">läbivad </w:t>
      </w:r>
      <w:r w:rsidR="00687423" w:rsidRPr="00F75537">
        <w:t>regulaar</w:t>
      </w:r>
      <w:r w:rsidRPr="00F75537">
        <w:t>selt</w:t>
      </w:r>
      <w:r w:rsidR="00687423" w:rsidRPr="00F75537">
        <w:t xml:space="preserve"> kiirgusohutusala</w:t>
      </w:r>
      <w:r w:rsidRPr="00F75537">
        <w:t>seid</w:t>
      </w:r>
      <w:r w:rsidR="00687423" w:rsidRPr="00F75537">
        <w:t xml:space="preserve"> kooli</w:t>
      </w:r>
      <w:r w:rsidRPr="00F75537">
        <w:t>tusi,</w:t>
      </w:r>
      <w:r w:rsidR="00687423" w:rsidRPr="00F75537">
        <w:t xml:space="preserve"> sagedusega </w:t>
      </w:r>
      <w:r w:rsidR="00BF70CC" w:rsidRPr="00F75537">
        <w:t>üks</w:t>
      </w:r>
      <w:r w:rsidR="00687423" w:rsidRPr="00F75537">
        <w:t xml:space="preserve"> kord viie aasta tagant. Viimati osales dr </w:t>
      </w:r>
      <w:r w:rsidR="00BD6EEA" w:rsidRPr="00F75537">
        <w:t>Mari-Liis Männik</w:t>
      </w:r>
      <w:r w:rsidR="00687423" w:rsidRPr="00F75537">
        <w:t xml:space="preserve"> koolitusel 09.05.2019, tunnistus lisatud kiirgusohutushinnangule.</w:t>
      </w:r>
    </w:p>
    <w:p w:rsidR="00FA10E2" w:rsidRPr="00F75537" w:rsidRDefault="00FA10E2" w:rsidP="00FA10E2">
      <w:pPr>
        <w:jc w:val="both"/>
        <w:rPr>
          <w:b/>
          <w:sz w:val="24"/>
        </w:rPr>
      </w:pPr>
      <w:r w:rsidRPr="00F75537">
        <w:rPr>
          <w:b/>
          <w:sz w:val="24"/>
        </w:rPr>
        <w:t>4. Oodatava doosi suurus</w:t>
      </w:r>
      <w:r w:rsidR="00E60C20" w:rsidRPr="00F75537">
        <w:rPr>
          <w:b/>
          <w:sz w:val="24"/>
        </w:rPr>
        <w:t xml:space="preserve"> normaalsetes töötingimustes</w:t>
      </w:r>
    </w:p>
    <w:p w:rsidR="00FA10E2" w:rsidRPr="00F75537" w:rsidRDefault="00FA10E2" w:rsidP="00FA10E2">
      <w:pPr>
        <w:jc w:val="both"/>
      </w:pPr>
      <w:r w:rsidRPr="00F75537">
        <w:t>Oodatava doosi suurus jääb töötajatel ja el</w:t>
      </w:r>
      <w:r w:rsidR="00E60C20" w:rsidRPr="00F75537">
        <w:t>anikel mõõtmisprotokolli nr PR</w:t>
      </w:r>
      <w:r w:rsidR="00BD6EEA" w:rsidRPr="00F75537">
        <w:t>10</w:t>
      </w:r>
      <w:r w:rsidR="00E60C20" w:rsidRPr="00F75537">
        <w:t>052019-1 (1</w:t>
      </w:r>
      <w:r w:rsidR="00BD6EEA" w:rsidRPr="00F75537">
        <w:t>0</w:t>
      </w:r>
      <w:r w:rsidRPr="00F75537">
        <w:t>.05.2</w:t>
      </w:r>
      <w:r w:rsidR="00E60C20" w:rsidRPr="00F75537">
        <w:t>019</w:t>
      </w:r>
      <w:r w:rsidR="0009375C" w:rsidRPr="00F75537">
        <w:t>) põhjal alla 0,1 mSv/a</w:t>
      </w:r>
      <w:r w:rsidR="00B04CBA" w:rsidRPr="00F75537">
        <w:t xml:space="preserve">. </w:t>
      </w:r>
      <w:r w:rsidR="00E60C20" w:rsidRPr="00F75537">
        <w:t>Aastad</w:t>
      </w:r>
      <w:r w:rsidR="00B04CBA" w:rsidRPr="00F75537">
        <w:t xml:space="preserve">oosid </w:t>
      </w:r>
      <w:r w:rsidR="00471F86" w:rsidRPr="00F75537">
        <w:t>ei ületa</w:t>
      </w:r>
      <w:r w:rsidR="00B04CBA" w:rsidRPr="00F75537">
        <w:t xml:space="preserve"> kiirgustöötajatele ja e</w:t>
      </w:r>
      <w:r w:rsidR="00471F86" w:rsidRPr="00F75537">
        <w:t>lanikele kehtestatud piirmäärasid</w:t>
      </w:r>
      <w:r w:rsidR="00B04CBA" w:rsidRPr="00F75537">
        <w:t>.</w:t>
      </w:r>
    </w:p>
    <w:p w:rsidR="00FA10E2" w:rsidRPr="00F75537" w:rsidRDefault="00FA10E2" w:rsidP="00E76E9A">
      <w:pPr>
        <w:jc w:val="both"/>
      </w:pPr>
      <w:r w:rsidRPr="00F75537">
        <w:t>Patsiendidoos</w:t>
      </w:r>
      <w:r w:rsidR="0001139C" w:rsidRPr="00F75537">
        <w:t xml:space="preserve"> on mõõteprotokolli nr </w:t>
      </w:r>
      <w:r w:rsidR="009A3E3E" w:rsidRPr="00F75537">
        <w:t>PR01062017</w:t>
      </w:r>
      <w:r w:rsidR="00BD6EEA" w:rsidRPr="00F75537">
        <w:t>-2</w:t>
      </w:r>
      <w:r w:rsidR="0001139C" w:rsidRPr="00F75537">
        <w:t xml:space="preserve"> (</w:t>
      </w:r>
      <w:r w:rsidR="001D3095" w:rsidRPr="00F75537">
        <w:t>31.05</w:t>
      </w:r>
      <w:r w:rsidR="009A3E3E" w:rsidRPr="00F75537">
        <w:t>.2017</w:t>
      </w:r>
      <w:r w:rsidR="0001139C" w:rsidRPr="00F75537">
        <w:t xml:space="preserve">) järgi intraoraalsel ülesvõttel </w:t>
      </w:r>
      <w:r w:rsidR="009A3E3E" w:rsidRPr="00F75537">
        <w:t>1,3</w:t>
      </w:r>
      <w:r w:rsidR="0001139C" w:rsidRPr="00F75537">
        <w:t xml:space="preserve"> mGy. </w:t>
      </w:r>
      <w:r w:rsidRPr="00F75537">
        <w:t xml:space="preserve">Patsiendidoosi kõrvaldamistasemed Euroopa Komisjoni kiirguskaitsejuhendi  nr 162 </w:t>
      </w:r>
      <w:r w:rsidR="00E76E9A" w:rsidRPr="00F75537">
        <w:t>(</w:t>
      </w:r>
      <w:r w:rsidR="00E76E9A" w:rsidRPr="00F75537">
        <w:rPr>
          <w:i/>
        </w:rPr>
        <w:t>Criteria for Acceptability of Medical Radiological Equipment used in Diagnostic Radiology, Nuclear Medicine and Radiotherapy</w:t>
      </w:r>
      <w:r w:rsidR="00E76E9A" w:rsidRPr="00F75537">
        <w:t xml:space="preserve">) </w:t>
      </w:r>
      <w:r w:rsidRPr="00F75537">
        <w:t>järgi on intraoraalsel ülevõttel (</w:t>
      </w:r>
      <w:r w:rsidRPr="00F75537">
        <w:rPr>
          <w:i/>
        </w:rPr>
        <w:t>mandibular low</w:t>
      </w:r>
      <w:r w:rsidR="00E60C20" w:rsidRPr="00F75537">
        <w:rPr>
          <w:i/>
        </w:rPr>
        <w:t>er molar tooth</w:t>
      </w:r>
      <w:r w:rsidR="00E60C20" w:rsidRPr="00F75537">
        <w:t>) 4 mGy. Mõõdetud patsiendidoos jääb alla kõrvaldamistaseme</w:t>
      </w:r>
      <w:r w:rsidR="00E76E9A" w:rsidRPr="00F75537">
        <w:t>.</w:t>
      </w:r>
    </w:p>
    <w:p w:rsidR="00E60C20" w:rsidRPr="00F75537" w:rsidRDefault="00E60C20" w:rsidP="00E60C20">
      <w:pPr>
        <w:jc w:val="both"/>
        <w:rPr>
          <w:b/>
          <w:sz w:val="24"/>
        </w:rPr>
      </w:pPr>
      <w:r w:rsidRPr="00F75537">
        <w:rPr>
          <w:b/>
          <w:sz w:val="24"/>
        </w:rPr>
        <w:t xml:space="preserve">5. Oodatava doosi suurus </w:t>
      </w:r>
      <w:r w:rsidR="0065545B" w:rsidRPr="00F75537">
        <w:rPr>
          <w:b/>
          <w:sz w:val="24"/>
        </w:rPr>
        <w:t xml:space="preserve">seadme rikke </w:t>
      </w:r>
      <w:r w:rsidRPr="00F75537">
        <w:rPr>
          <w:b/>
          <w:sz w:val="24"/>
        </w:rPr>
        <w:t>olukorras</w:t>
      </w:r>
    </w:p>
    <w:p w:rsidR="002108E7" w:rsidRPr="00F75537" w:rsidRDefault="0065545B" w:rsidP="002108E7">
      <w:pPr>
        <w:jc w:val="both"/>
      </w:pPr>
      <w:r w:rsidRPr="00F75537">
        <w:t>Rikkena</w:t>
      </w:r>
      <w:r w:rsidR="00E60C20" w:rsidRPr="00F75537">
        <w:t xml:space="preserve"> saab vaadelda olukorda, kus seadme taimeril on rike</w:t>
      </w:r>
      <w:r w:rsidR="002F1378" w:rsidRPr="00F75537">
        <w:t xml:space="preserve"> ning</w:t>
      </w:r>
      <w:r w:rsidR="00E60C20" w:rsidRPr="00F75537">
        <w:t xml:space="preserve"> ekspositsiooni ei katkestata automaatselt.  Doosikiirus </w:t>
      </w:r>
      <w:r w:rsidR="002F1378" w:rsidRPr="00F75537">
        <w:t>0,5 m kaugusel röntgentorust on mõõteprotokolli nr PR1</w:t>
      </w:r>
      <w:r w:rsidR="00BD6EEA" w:rsidRPr="00F75537">
        <w:t>0</w:t>
      </w:r>
      <w:r w:rsidR="002F1378" w:rsidRPr="00F75537">
        <w:t xml:space="preserve">052019-1 kohaselt 440 µSv/h. Teatud aeg kulub seadme rikke korral seadme toitevoolu katkestamiseks (maksimaalselt 10 </w:t>
      </w:r>
      <w:r w:rsidR="00C95082" w:rsidRPr="00F75537">
        <w:t>s</w:t>
      </w:r>
      <w:r w:rsidR="002F1378" w:rsidRPr="00F75537">
        <w:t>). Kiirgustöötaja doos on sel juhul 440 µSv/h*10s/3600=1,22 µSv.</w:t>
      </w:r>
      <w:r w:rsidR="002108E7" w:rsidRPr="00F75537">
        <w:t xml:space="preserve"> Pikemaajaliselt sellise rikkega seadmega ei ole võimalik tööd teha, sest digitaalne detektor saab üleeksponeeritud, pildi kvaliteet rikutud ja helisignaali pikkuse põhjal rike tuvastatud.</w:t>
      </w:r>
    </w:p>
    <w:p w:rsidR="002108E7" w:rsidRDefault="002108E7" w:rsidP="002108E7">
      <w:pPr>
        <w:jc w:val="both"/>
      </w:pPr>
      <w:r w:rsidRPr="00F75537">
        <w:t>Püsikiirituse olukord ei ole elektriliste kiirgusseadmete korral kohaldatav.</w:t>
      </w:r>
    </w:p>
    <w:p w:rsidR="00E60C20" w:rsidRPr="002F1378" w:rsidRDefault="00E60C20" w:rsidP="00E60C20">
      <w:pPr>
        <w:jc w:val="both"/>
      </w:pPr>
    </w:p>
    <w:p w:rsidR="00C95082" w:rsidRDefault="00C95082"/>
    <w:p w:rsidR="00C95082" w:rsidRDefault="00C95082" w:rsidP="00C95082"/>
    <w:p w:rsidR="00CE2170" w:rsidRPr="00C95082" w:rsidRDefault="00C95082" w:rsidP="00C95082">
      <w:pPr>
        <w:tabs>
          <w:tab w:val="left" w:pos="3328"/>
        </w:tabs>
      </w:pPr>
      <w:r>
        <w:tab/>
      </w:r>
    </w:p>
    <w:sectPr w:rsidR="00CE2170" w:rsidRPr="00C95082" w:rsidSect="00CA3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C7D43"/>
    <w:rsid w:val="0001139C"/>
    <w:rsid w:val="00052809"/>
    <w:rsid w:val="0009375C"/>
    <w:rsid w:val="000F7503"/>
    <w:rsid w:val="001C30B4"/>
    <w:rsid w:val="001C7D43"/>
    <w:rsid w:val="001D3095"/>
    <w:rsid w:val="001E54B1"/>
    <w:rsid w:val="002108E7"/>
    <w:rsid w:val="00294B5D"/>
    <w:rsid w:val="00295EBF"/>
    <w:rsid w:val="002B102B"/>
    <w:rsid w:val="002B168C"/>
    <w:rsid w:val="002C1AB6"/>
    <w:rsid w:val="002D7412"/>
    <w:rsid w:val="002F1378"/>
    <w:rsid w:val="00324C9D"/>
    <w:rsid w:val="00445C31"/>
    <w:rsid w:val="00471F86"/>
    <w:rsid w:val="004F49F1"/>
    <w:rsid w:val="005A2CE5"/>
    <w:rsid w:val="00650B10"/>
    <w:rsid w:val="0065545B"/>
    <w:rsid w:val="006772CD"/>
    <w:rsid w:val="00687423"/>
    <w:rsid w:val="00711017"/>
    <w:rsid w:val="007175DB"/>
    <w:rsid w:val="00745458"/>
    <w:rsid w:val="007A4FF9"/>
    <w:rsid w:val="0080458B"/>
    <w:rsid w:val="00982439"/>
    <w:rsid w:val="00983C4C"/>
    <w:rsid w:val="009A18CE"/>
    <w:rsid w:val="009A3E3E"/>
    <w:rsid w:val="009C1F4D"/>
    <w:rsid w:val="00A13B98"/>
    <w:rsid w:val="00A71097"/>
    <w:rsid w:val="00A77033"/>
    <w:rsid w:val="00AC7F2E"/>
    <w:rsid w:val="00B04CBA"/>
    <w:rsid w:val="00B41479"/>
    <w:rsid w:val="00B95CFB"/>
    <w:rsid w:val="00BD6EEA"/>
    <w:rsid w:val="00BF70CC"/>
    <w:rsid w:val="00BF79C5"/>
    <w:rsid w:val="00C95082"/>
    <w:rsid w:val="00CA3938"/>
    <w:rsid w:val="00CD6400"/>
    <w:rsid w:val="00CE2170"/>
    <w:rsid w:val="00D12F51"/>
    <w:rsid w:val="00DD41B8"/>
    <w:rsid w:val="00DE3323"/>
    <w:rsid w:val="00DE76E5"/>
    <w:rsid w:val="00E31FEE"/>
    <w:rsid w:val="00E34192"/>
    <w:rsid w:val="00E3631E"/>
    <w:rsid w:val="00E60C20"/>
    <w:rsid w:val="00E76E9A"/>
    <w:rsid w:val="00EA3781"/>
    <w:rsid w:val="00EC73A9"/>
    <w:rsid w:val="00F53BBC"/>
    <w:rsid w:val="00F75537"/>
    <w:rsid w:val="00F77404"/>
    <w:rsid w:val="00F87202"/>
    <w:rsid w:val="00FA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86A879"/>
  <w15:docId w15:val="{37156702-0139-4EB6-B993-EDFABE3A5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9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7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4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639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Ida-Tallinna Keskhaigla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Ruuge</dc:creator>
  <cp:keywords/>
  <dc:description/>
  <cp:lastModifiedBy>Priit Ruuge</cp:lastModifiedBy>
  <cp:revision>48</cp:revision>
  <dcterms:created xsi:type="dcterms:W3CDTF">2017-05-30T06:17:00Z</dcterms:created>
  <dcterms:modified xsi:type="dcterms:W3CDTF">2019-06-17T18:29:00Z</dcterms:modified>
</cp:coreProperties>
</file>